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71" w:rsidRDefault="000D2671" w:rsidP="000D2671">
      <w:pPr>
        <w:pStyle w:val="Title"/>
      </w:pPr>
      <w:r>
        <w:t>Instructions for Editing Migrated Profiles</w:t>
      </w:r>
    </w:p>
    <w:p w:rsidR="000D2671" w:rsidRDefault="000D2671" w:rsidP="0008669E"/>
    <w:p w:rsidR="0008669E" w:rsidRDefault="009F6A40" w:rsidP="0008669E">
      <w:r>
        <w:t xml:space="preserve">Below is a list of things to look out for when </w:t>
      </w:r>
      <w:bookmarkStart w:id="0" w:name="_GoBack"/>
      <w:bookmarkEnd w:id="0"/>
      <w:r>
        <w:t xml:space="preserve">re-running the wizard on their data profiles (including migrated profiles). </w:t>
      </w:r>
    </w:p>
    <w:p w:rsidR="009F6A40" w:rsidRDefault="009F6A40" w:rsidP="0008669E"/>
    <w:sdt>
      <w:sdtPr>
        <w:rPr>
          <w:rFonts w:asciiTheme="minorHAnsi" w:eastAsiaTheme="minorHAnsi" w:hAnsiTheme="minorHAnsi" w:cstheme="minorBidi"/>
          <w:color w:val="auto"/>
          <w:sz w:val="22"/>
          <w:szCs w:val="22"/>
        </w:rPr>
        <w:id w:val="712306369"/>
        <w:docPartObj>
          <w:docPartGallery w:val="Table of Contents"/>
          <w:docPartUnique/>
        </w:docPartObj>
      </w:sdtPr>
      <w:sdtEndPr>
        <w:rPr>
          <w:b/>
          <w:bCs/>
          <w:noProof/>
        </w:rPr>
      </w:sdtEndPr>
      <w:sdtContent>
        <w:p w:rsidR="00364DED" w:rsidRDefault="00364DED">
          <w:pPr>
            <w:pStyle w:val="TOCHeading"/>
          </w:pPr>
          <w:r>
            <w:t>Contents</w:t>
          </w:r>
        </w:p>
        <w:p w:rsidR="00F44435" w:rsidRDefault="00364DE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7313582" w:history="1">
            <w:r w:rsidR="00F44435" w:rsidRPr="0036319D">
              <w:rPr>
                <w:rStyle w:val="Hyperlink"/>
                <w:noProof/>
              </w:rPr>
              <w:t>Short form</w:t>
            </w:r>
            <w:r w:rsidR="00F44435">
              <w:rPr>
                <w:noProof/>
                <w:webHidden/>
              </w:rPr>
              <w:tab/>
            </w:r>
            <w:r w:rsidR="00F44435">
              <w:rPr>
                <w:noProof/>
                <w:webHidden/>
              </w:rPr>
              <w:fldChar w:fldCharType="begin"/>
            </w:r>
            <w:r w:rsidR="00F44435">
              <w:rPr>
                <w:noProof/>
                <w:webHidden/>
              </w:rPr>
              <w:instrText xml:space="preserve"> PAGEREF _Toc457313582 \h </w:instrText>
            </w:r>
            <w:r w:rsidR="00F44435">
              <w:rPr>
                <w:noProof/>
                <w:webHidden/>
              </w:rPr>
            </w:r>
            <w:r w:rsidR="00F44435">
              <w:rPr>
                <w:noProof/>
                <w:webHidden/>
              </w:rPr>
              <w:fldChar w:fldCharType="separate"/>
            </w:r>
            <w:r w:rsidR="00F44435">
              <w:rPr>
                <w:noProof/>
                <w:webHidden/>
              </w:rPr>
              <w:t>1</w:t>
            </w:r>
            <w:r w:rsidR="00F44435">
              <w:rPr>
                <w:noProof/>
                <w:webHidden/>
              </w:rPr>
              <w:fldChar w:fldCharType="end"/>
            </w:r>
          </w:hyperlink>
        </w:p>
        <w:p w:rsidR="00F44435" w:rsidRDefault="00C11715">
          <w:pPr>
            <w:pStyle w:val="TOC1"/>
            <w:tabs>
              <w:tab w:val="right" w:leader="dot" w:pos="9350"/>
            </w:tabs>
            <w:rPr>
              <w:rFonts w:eastAsiaTheme="minorEastAsia"/>
              <w:noProof/>
            </w:rPr>
          </w:pPr>
          <w:hyperlink w:anchor="_Toc457313583" w:history="1">
            <w:r w:rsidR="00F44435" w:rsidRPr="0036319D">
              <w:rPr>
                <w:rStyle w:val="Hyperlink"/>
                <w:noProof/>
              </w:rPr>
              <w:t>Earned Revenue</w:t>
            </w:r>
            <w:r w:rsidR="00F44435">
              <w:rPr>
                <w:noProof/>
                <w:webHidden/>
              </w:rPr>
              <w:tab/>
            </w:r>
            <w:r w:rsidR="00F44435">
              <w:rPr>
                <w:noProof/>
                <w:webHidden/>
              </w:rPr>
              <w:fldChar w:fldCharType="begin"/>
            </w:r>
            <w:r w:rsidR="00F44435">
              <w:rPr>
                <w:noProof/>
                <w:webHidden/>
              </w:rPr>
              <w:instrText xml:space="preserve"> PAGEREF _Toc457313583 \h </w:instrText>
            </w:r>
            <w:r w:rsidR="00F44435">
              <w:rPr>
                <w:noProof/>
                <w:webHidden/>
              </w:rPr>
            </w:r>
            <w:r w:rsidR="00F44435">
              <w:rPr>
                <w:noProof/>
                <w:webHidden/>
              </w:rPr>
              <w:fldChar w:fldCharType="separate"/>
            </w:r>
            <w:r w:rsidR="00F44435">
              <w:rPr>
                <w:noProof/>
                <w:webHidden/>
              </w:rPr>
              <w:t>1</w:t>
            </w:r>
            <w:r w:rsidR="00F44435">
              <w:rPr>
                <w:noProof/>
                <w:webHidden/>
              </w:rPr>
              <w:fldChar w:fldCharType="end"/>
            </w:r>
          </w:hyperlink>
        </w:p>
        <w:p w:rsidR="00F44435" w:rsidRDefault="00C11715">
          <w:pPr>
            <w:pStyle w:val="TOC1"/>
            <w:tabs>
              <w:tab w:val="right" w:leader="dot" w:pos="9350"/>
            </w:tabs>
            <w:rPr>
              <w:rFonts w:eastAsiaTheme="minorEastAsia"/>
              <w:noProof/>
            </w:rPr>
          </w:pPr>
          <w:hyperlink w:anchor="_Toc457313584" w:history="1">
            <w:r w:rsidR="00F44435" w:rsidRPr="0036319D">
              <w:rPr>
                <w:rStyle w:val="Hyperlink"/>
                <w:noProof/>
              </w:rPr>
              <w:t>Contributed and Other Revenue</w:t>
            </w:r>
            <w:r w:rsidR="00F44435">
              <w:rPr>
                <w:noProof/>
                <w:webHidden/>
              </w:rPr>
              <w:tab/>
            </w:r>
            <w:r w:rsidR="00F44435">
              <w:rPr>
                <w:noProof/>
                <w:webHidden/>
              </w:rPr>
              <w:fldChar w:fldCharType="begin"/>
            </w:r>
            <w:r w:rsidR="00F44435">
              <w:rPr>
                <w:noProof/>
                <w:webHidden/>
              </w:rPr>
              <w:instrText xml:space="preserve"> PAGEREF _Toc457313584 \h </w:instrText>
            </w:r>
            <w:r w:rsidR="00F44435">
              <w:rPr>
                <w:noProof/>
                <w:webHidden/>
              </w:rPr>
            </w:r>
            <w:r w:rsidR="00F44435">
              <w:rPr>
                <w:noProof/>
                <w:webHidden/>
              </w:rPr>
              <w:fldChar w:fldCharType="separate"/>
            </w:r>
            <w:r w:rsidR="00F44435">
              <w:rPr>
                <w:noProof/>
                <w:webHidden/>
              </w:rPr>
              <w:t>4</w:t>
            </w:r>
            <w:r w:rsidR="00F44435">
              <w:rPr>
                <w:noProof/>
                <w:webHidden/>
              </w:rPr>
              <w:fldChar w:fldCharType="end"/>
            </w:r>
          </w:hyperlink>
        </w:p>
        <w:p w:rsidR="00F44435" w:rsidRDefault="00C11715">
          <w:pPr>
            <w:pStyle w:val="TOC1"/>
            <w:tabs>
              <w:tab w:val="right" w:leader="dot" w:pos="9350"/>
            </w:tabs>
            <w:rPr>
              <w:rFonts w:eastAsiaTheme="minorEastAsia"/>
              <w:noProof/>
            </w:rPr>
          </w:pPr>
          <w:hyperlink w:anchor="_Toc457313585" w:history="1">
            <w:r w:rsidR="00F44435" w:rsidRPr="0036319D">
              <w:rPr>
                <w:rStyle w:val="Hyperlink"/>
                <w:noProof/>
              </w:rPr>
              <w:t>Non-Personnel Expenses</w:t>
            </w:r>
            <w:r w:rsidR="00F44435">
              <w:rPr>
                <w:noProof/>
                <w:webHidden/>
              </w:rPr>
              <w:tab/>
            </w:r>
            <w:r w:rsidR="00F44435">
              <w:rPr>
                <w:noProof/>
                <w:webHidden/>
              </w:rPr>
              <w:fldChar w:fldCharType="begin"/>
            </w:r>
            <w:r w:rsidR="00F44435">
              <w:rPr>
                <w:noProof/>
                <w:webHidden/>
              </w:rPr>
              <w:instrText xml:space="preserve"> PAGEREF _Toc457313585 \h </w:instrText>
            </w:r>
            <w:r w:rsidR="00F44435">
              <w:rPr>
                <w:noProof/>
                <w:webHidden/>
              </w:rPr>
            </w:r>
            <w:r w:rsidR="00F44435">
              <w:rPr>
                <w:noProof/>
                <w:webHidden/>
              </w:rPr>
              <w:fldChar w:fldCharType="separate"/>
            </w:r>
            <w:r w:rsidR="00F44435">
              <w:rPr>
                <w:noProof/>
                <w:webHidden/>
              </w:rPr>
              <w:t>5</w:t>
            </w:r>
            <w:r w:rsidR="00F44435">
              <w:rPr>
                <w:noProof/>
                <w:webHidden/>
              </w:rPr>
              <w:fldChar w:fldCharType="end"/>
            </w:r>
          </w:hyperlink>
        </w:p>
        <w:p w:rsidR="00F44435" w:rsidRDefault="00C11715">
          <w:pPr>
            <w:pStyle w:val="TOC1"/>
            <w:tabs>
              <w:tab w:val="right" w:leader="dot" w:pos="9350"/>
            </w:tabs>
            <w:rPr>
              <w:rFonts w:eastAsiaTheme="minorEastAsia"/>
              <w:noProof/>
            </w:rPr>
          </w:pPr>
          <w:hyperlink w:anchor="_Toc457313586" w:history="1">
            <w:r w:rsidR="00F44435" w:rsidRPr="0036319D">
              <w:rPr>
                <w:rStyle w:val="Hyperlink"/>
                <w:noProof/>
              </w:rPr>
              <w:t>Non-Operating Expenses</w:t>
            </w:r>
            <w:r w:rsidR="00F44435">
              <w:rPr>
                <w:noProof/>
                <w:webHidden/>
              </w:rPr>
              <w:tab/>
            </w:r>
            <w:r w:rsidR="00F44435">
              <w:rPr>
                <w:noProof/>
                <w:webHidden/>
              </w:rPr>
              <w:fldChar w:fldCharType="begin"/>
            </w:r>
            <w:r w:rsidR="00F44435">
              <w:rPr>
                <w:noProof/>
                <w:webHidden/>
              </w:rPr>
              <w:instrText xml:space="preserve"> PAGEREF _Toc457313586 \h </w:instrText>
            </w:r>
            <w:r w:rsidR="00F44435">
              <w:rPr>
                <w:noProof/>
                <w:webHidden/>
              </w:rPr>
            </w:r>
            <w:r w:rsidR="00F44435">
              <w:rPr>
                <w:noProof/>
                <w:webHidden/>
              </w:rPr>
              <w:fldChar w:fldCharType="separate"/>
            </w:r>
            <w:r w:rsidR="00F44435">
              <w:rPr>
                <w:noProof/>
                <w:webHidden/>
              </w:rPr>
              <w:t>6</w:t>
            </w:r>
            <w:r w:rsidR="00F44435">
              <w:rPr>
                <w:noProof/>
                <w:webHidden/>
              </w:rPr>
              <w:fldChar w:fldCharType="end"/>
            </w:r>
          </w:hyperlink>
        </w:p>
        <w:p w:rsidR="00F44435" w:rsidRDefault="00C11715">
          <w:pPr>
            <w:pStyle w:val="TOC1"/>
            <w:tabs>
              <w:tab w:val="right" w:leader="dot" w:pos="9350"/>
            </w:tabs>
            <w:rPr>
              <w:rFonts w:eastAsiaTheme="minorEastAsia"/>
              <w:noProof/>
            </w:rPr>
          </w:pPr>
          <w:hyperlink w:anchor="_Toc457313587" w:history="1">
            <w:r w:rsidR="00F44435" w:rsidRPr="0036319D">
              <w:rPr>
                <w:rStyle w:val="Hyperlink"/>
                <w:noProof/>
              </w:rPr>
              <w:t>Balance Sheet</w:t>
            </w:r>
            <w:r w:rsidR="00F44435">
              <w:rPr>
                <w:noProof/>
                <w:webHidden/>
              </w:rPr>
              <w:tab/>
            </w:r>
            <w:r w:rsidR="00F44435">
              <w:rPr>
                <w:noProof/>
                <w:webHidden/>
              </w:rPr>
              <w:fldChar w:fldCharType="begin"/>
            </w:r>
            <w:r w:rsidR="00F44435">
              <w:rPr>
                <w:noProof/>
                <w:webHidden/>
              </w:rPr>
              <w:instrText xml:space="preserve"> PAGEREF _Toc457313587 \h </w:instrText>
            </w:r>
            <w:r w:rsidR="00F44435">
              <w:rPr>
                <w:noProof/>
                <w:webHidden/>
              </w:rPr>
            </w:r>
            <w:r w:rsidR="00F44435">
              <w:rPr>
                <w:noProof/>
                <w:webHidden/>
              </w:rPr>
              <w:fldChar w:fldCharType="separate"/>
            </w:r>
            <w:r w:rsidR="00F44435">
              <w:rPr>
                <w:noProof/>
                <w:webHidden/>
              </w:rPr>
              <w:t>6</w:t>
            </w:r>
            <w:r w:rsidR="00F44435">
              <w:rPr>
                <w:noProof/>
                <w:webHidden/>
              </w:rPr>
              <w:fldChar w:fldCharType="end"/>
            </w:r>
          </w:hyperlink>
        </w:p>
        <w:p w:rsidR="00F44435" w:rsidRDefault="00C11715">
          <w:pPr>
            <w:pStyle w:val="TOC1"/>
            <w:tabs>
              <w:tab w:val="right" w:leader="dot" w:pos="9350"/>
            </w:tabs>
            <w:rPr>
              <w:rFonts w:eastAsiaTheme="minorEastAsia"/>
              <w:noProof/>
            </w:rPr>
          </w:pPr>
          <w:hyperlink w:anchor="_Toc457313588" w:history="1">
            <w:r w:rsidR="00F44435" w:rsidRPr="0036319D">
              <w:rPr>
                <w:rStyle w:val="Hyperlink"/>
                <w:noProof/>
              </w:rPr>
              <w:t>Endowment and Reserves (Investments)</w:t>
            </w:r>
            <w:r w:rsidR="00F44435">
              <w:rPr>
                <w:noProof/>
                <w:webHidden/>
              </w:rPr>
              <w:tab/>
            </w:r>
            <w:r w:rsidR="00F44435">
              <w:rPr>
                <w:noProof/>
                <w:webHidden/>
              </w:rPr>
              <w:fldChar w:fldCharType="begin"/>
            </w:r>
            <w:r w:rsidR="00F44435">
              <w:rPr>
                <w:noProof/>
                <w:webHidden/>
              </w:rPr>
              <w:instrText xml:space="preserve"> PAGEREF _Toc457313588 \h </w:instrText>
            </w:r>
            <w:r w:rsidR="00F44435">
              <w:rPr>
                <w:noProof/>
                <w:webHidden/>
              </w:rPr>
            </w:r>
            <w:r w:rsidR="00F44435">
              <w:rPr>
                <w:noProof/>
                <w:webHidden/>
              </w:rPr>
              <w:fldChar w:fldCharType="separate"/>
            </w:r>
            <w:r w:rsidR="00F44435">
              <w:rPr>
                <w:noProof/>
                <w:webHidden/>
              </w:rPr>
              <w:t>7</w:t>
            </w:r>
            <w:r w:rsidR="00F44435">
              <w:rPr>
                <w:noProof/>
                <w:webHidden/>
              </w:rPr>
              <w:fldChar w:fldCharType="end"/>
            </w:r>
          </w:hyperlink>
        </w:p>
        <w:p w:rsidR="00F44435" w:rsidRDefault="00C11715">
          <w:pPr>
            <w:pStyle w:val="TOC1"/>
            <w:tabs>
              <w:tab w:val="right" w:leader="dot" w:pos="9350"/>
            </w:tabs>
            <w:rPr>
              <w:rFonts w:eastAsiaTheme="minorEastAsia"/>
              <w:noProof/>
            </w:rPr>
          </w:pPr>
          <w:hyperlink w:anchor="_Toc457313589" w:history="1">
            <w:r w:rsidR="00F44435" w:rsidRPr="0036319D">
              <w:rPr>
                <w:rStyle w:val="Hyperlink"/>
                <w:noProof/>
              </w:rPr>
              <w:t>Program Activity: Attendance</w:t>
            </w:r>
            <w:r w:rsidR="00F44435">
              <w:rPr>
                <w:noProof/>
                <w:webHidden/>
              </w:rPr>
              <w:tab/>
            </w:r>
            <w:r w:rsidR="00F44435">
              <w:rPr>
                <w:noProof/>
                <w:webHidden/>
              </w:rPr>
              <w:fldChar w:fldCharType="begin"/>
            </w:r>
            <w:r w:rsidR="00F44435">
              <w:rPr>
                <w:noProof/>
                <w:webHidden/>
              </w:rPr>
              <w:instrText xml:space="preserve"> PAGEREF _Toc457313589 \h </w:instrText>
            </w:r>
            <w:r w:rsidR="00F44435">
              <w:rPr>
                <w:noProof/>
                <w:webHidden/>
              </w:rPr>
            </w:r>
            <w:r w:rsidR="00F44435">
              <w:rPr>
                <w:noProof/>
                <w:webHidden/>
              </w:rPr>
              <w:fldChar w:fldCharType="separate"/>
            </w:r>
            <w:r w:rsidR="00F44435">
              <w:rPr>
                <w:noProof/>
                <w:webHidden/>
              </w:rPr>
              <w:t>7</w:t>
            </w:r>
            <w:r w:rsidR="00F44435">
              <w:rPr>
                <w:noProof/>
                <w:webHidden/>
              </w:rPr>
              <w:fldChar w:fldCharType="end"/>
            </w:r>
          </w:hyperlink>
        </w:p>
        <w:p w:rsidR="00F44435" w:rsidRDefault="00C11715">
          <w:pPr>
            <w:pStyle w:val="TOC1"/>
            <w:tabs>
              <w:tab w:val="right" w:leader="dot" w:pos="9350"/>
            </w:tabs>
            <w:rPr>
              <w:rFonts w:eastAsiaTheme="minorEastAsia"/>
              <w:noProof/>
            </w:rPr>
          </w:pPr>
          <w:hyperlink w:anchor="_Toc457313590" w:history="1">
            <w:r w:rsidR="00F44435" w:rsidRPr="0036319D">
              <w:rPr>
                <w:rStyle w:val="Hyperlink"/>
                <w:noProof/>
              </w:rPr>
              <w:t>Program Activity: Programs</w:t>
            </w:r>
            <w:r w:rsidR="00F44435">
              <w:rPr>
                <w:noProof/>
                <w:webHidden/>
              </w:rPr>
              <w:tab/>
            </w:r>
            <w:r w:rsidR="00F44435">
              <w:rPr>
                <w:noProof/>
                <w:webHidden/>
              </w:rPr>
              <w:fldChar w:fldCharType="begin"/>
            </w:r>
            <w:r w:rsidR="00F44435">
              <w:rPr>
                <w:noProof/>
                <w:webHidden/>
              </w:rPr>
              <w:instrText xml:space="preserve"> PAGEREF _Toc457313590 \h </w:instrText>
            </w:r>
            <w:r w:rsidR="00F44435">
              <w:rPr>
                <w:noProof/>
                <w:webHidden/>
              </w:rPr>
            </w:r>
            <w:r w:rsidR="00F44435">
              <w:rPr>
                <w:noProof/>
                <w:webHidden/>
              </w:rPr>
              <w:fldChar w:fldCharType="separate"/>
            </w:r>
            <w:r w:rsidR="00F44435">
              <w:rPr>
                <w:noProof/>
                <w:webHidden/>
              </w:rPr>
              <w:t>7</w:t>
            </w:r>
            <w:r w:rsidR="00F44435">
              <w:rPr>
                <w:noProof/>
                <w:webHidden/>
              </w:rPr>
              <w:fldChar w:fldCharType="end"/>
            </w:r>
          </w:hyperlink>
        </w:p>
        <w:p w:rsidR="00364DED" w:rsidRDefault="00364DED">
          <w:r>
            <w:rPr>
              <w:b/>
              <w:bCs/>
              <w:noProof/>
            </w:rPr>
            <w:fldChar w:fldCharType="end"/>
          </w:r>
        </w:p>
      </w:sdtContent>
    </w:sdt>
    <w:p w:rsidR="00364DED" w:rsidRDefault="00364DED" w:rsidP="00364DED">
      <w:pPr>
        <w:pStyle w:val="Heading1"/>
      </w:pPr>
      <w:bookmarkStart w:id="1" w:name="_Toc457313582"/>
      <w:r>
        <w:t>Short form</w:t>
      </w:r>
      <w:bookmarkEnd w:id="1"/>
    </w:p>
    <w:p w:rsidR="0008669E" w:rsidRDefault="009F6A40" w:rsidP="0008669E">
      <w:pPr>
        <w:rPr>
          <w:rFonts w:ascii="Arial" w:hAnsi="Arial" w:cs="Arial"/>
          <w:color w:val="666666"/>
          <w:shd w:val="clear" w:color="auto" w:fill="FFFFFF"/>
        </w:rPr>
      </w:pPr>
      <w:r>
        <w:t>Users re-running the wizard on a migrated profile (or a long-form profile with data entered) should choose NOT to complete the Short Form. If they have expenses under $50,000: Say yes to “</w:t>
      </w:r>
      <w:r>
        <w:rPr>
          <w:rFonts w:ascii="Arial" w:hAnsi="Arial" w:cs="Arial"/>
          <w:color w:val="666666"/>
          <w:shd w:val="clear" w:color="auto" w:fill="FFFFFF"/>
        </w:rPr>
        <w:t xml:space="preserve">Are your total expenses less than $50,000?” </w:t>
      </w:r>
      <w:r w:rsidRPr="009F6A40">
        <w:t>then say YES to</w:t>
      </w:r>
      <w:r>
        <w:rPr>
          <w:rFonts w:ascii="Arial" w:hAnsi="Arial" w:cs="Arial"/>
          <w:color w:val="666666"/>
          <w:shd w:val="clear" w:color="auto" w:fill="FFFFFF"/>
        </w:rPr>
        <w:t xml:space="preserve"> “</w:t>
      </w:r>
      <w:r w:rsidRPr="009F6A40">
        <w:rPr>
          <w:rFonts w:ascii="Arial" w:hAnsi="Arial" w:cs="Arial"/>
          <w:color w:val="666666"/>
          <w:shd w:val="clear" w:color="auto" w:fill="FFFFFF"/>
        </w:rPr>
        <w:t>I want to complete the full Cultural Data Profile</w:t>
      </w:r>
      <w:r>
        <w:rPr>
          <w:rFonts w:ascii="Arial" w:hAnsi="Arial" w:cs="Arial"/>
          <w:color w:val="666666"/>
          <w:shd w:val="clear" w:color="auto" w:fill="FFFFFF"/>
        </w:rPr>
        <w:t>”</w:t>
      </w:r>
    </w:p>
    <w:p w:rsidR="00DE7250" w:rsidRDefault="00DE7250" w:rsidP="0008669E"/>
    <w:p w:rsidR="00924805" w:rsidRDefault="00C81997" w:rsidP="009F6A40">
      <w:pPr>
        <w:pStyle w:val="Heading1"/>
      </w:pPr>
      <w:bookmarkStart w:id="2" w:name="_Toc457313583"/>
      <w:r w:rsidRPr="00ED093E">
        <w:t>Earned Revenue</w:t>
      </w:r>
      <w:bookmarkEnd w:id="2"/>
    </w:p>
    <w:p w:rsidR="00ED093E" w:rsidRPr="00ED093E" w:rsidRDefault="00ED093E" w:rsidP="0008669E">
      <w:r>
        <w:rPr>
          <w:b/>
        </w:rPr>
        <w:t>Restricted</w:t>
      </w:r>
      <w:r w:rsidR="00855644">
        <w:rPr>
          <w:b/>
        </w:rPr>
        <w:t xml:space="preserve"> Earned</w:t>
      </w:r>
      <w:r>
        <w:rPr>
          <w:b/>
        </w:rPr>
        <w:t xml:space="preserve"> Revenue: </w:t>
      </w:r>
      <w:r>
        <w:t xml:space="preserve">If an organization has Temporarily Restricted Earned Revenue in their 2.0 </w:t>
      </w:r>
      <w:r w:rsidR="00855644">
        <w:t xml:space="preserve">profile (or Permanently Restricted Earned Revenue in their </w:t>
      </w:r>
      <w:r>
        <w:t>1.0 profile</w:t>
      </w:r>
      <w:r w:rsidR="00855644">
        <w:t>)</w:t>
      </w:r>
      <w:r>
        <w:t xml:space="preserve"> they should Answer Yes to the question “</w:t>
      </w:r>
      <w:r w:rsidR="00855644">
        <w:rPr>
          <w:rFonts w:ascii="Arial" w:hAnsi="Arial" w:cs="Arial"/>
          <w:color w:val="666666"/>
          <w:shd w:val="clear" w:color="auto" w:fill="FFFFFF"/>
        </w:rPr>
        <w:t>Did you have temporarily or permanently restricted earned revenue (this is rare)?”</w:t>
      </w:r>
    </w:p>
    <w:p w:rsidR="00012068" w:rsidRDefault="00012068" w:rsidP="0008669E"/>
    <w:p w:rsidR="00DE7250" w:rsidRDefault="00DE7250" w:rsidP="0008669E">
      <w:pPr>
        <w:rPr>
          <w:b/>
        </w:rPr>
      </w:pPr>
    </w:p>
    <w:p w:rsidR="00DE7250" w:rsidRDefault="00DE7250" w:rsidP="0008669E">
      <w:pPr>
        <w:rPr>
          <w:b/>
        </w:rPr>
      </w:pPr>
    </w:p>
    <w:p w:rsidR="00DE7250" w:rsidRDefault="00DE7250" w:rsidP="0008669E">
      <w:pPr>
        <w:rPr>
          <w:b/>
        </w:rPr>
      </w:pPr>
    </w:p>
    <w:p w:rsidR="00C81997" w:rsidRDefault="004A5582" w:rsidP="0008669E">
      <w:r>
        <w:rPr>
          <w:b/>
        </w:rPr>
        <w:lastRenderedPageBreak/>
        <w:t>Earned Revenue and Activities</w:t>
      </w:r>
      <w:r w:rsidR="00855644" w:rsidRPr="00855644">
        <w:rPr>
          <w:b/>
        </w:rPr>
        <w:t>:</w:t>
      </w:r>
      <w:r w:rsidR="00855644">
        <w:t xml:space="preserve"> </w:t>
      </w:r>
      <w:r w:rsidR="00C81997" w:rsidRPr="00C81997">
        <w:t>Many of</w:t>
      </w:r>
      <w:r w:rsidR="00C81997">
        <w:t xml:space="preserve"> the lines in this section are controlled by</w:t>
      </w:r>
      <w:r w:rsidR="00ED093E">
        <w:t xml:space="preserve"> </w:t>
      </w:r>
      <w:r>
        <w:t>tags. Make to</w:t>
      </w:r>
      <w:r w:rsidR="00C81997">
        <w:t xml:space="preserve"> select</w:t>
      </w:r>
      <w:r>
        <w:t xml:space="preserve"> the correct</w:t>
      </w:r>
      <w:r w:rsidR="00C81997">
        <w:t xml:space="preserve"> activity tags if </w:t>
      </w:r>
      <w:r>
        <w:t xml:space="preserve">you would like to display your </w:t>
      </w:r>
      <w:r w:rsidR="00C81997">
        <w:t xml:space="preserve">revenue data in </w:t>
      </w:r>
      <w:r>
        <w:t xml:space="preserve">a particular line. You can use the list below. </w:t>
      </w:r>
    </w:p>
    <w:p w:rsidR="00DE7250" w:rsidRDefault="00DE7250" w:rsidP="0008669E"/>
    <w:tbl>
      <w:tblPr>
        <w:tblStyle w:val="TableGrid"/>
        <w:tblW w:w="0" w:type="auto"/>
        <w:tblLook w:val="04A0" w:firstRow="1" w:lastRow="0" w:firstColumn="1" w:lastColumn="0" w:noHBand="0" w:noVBand="1"/>
      </w:tblPr>
      <w:tblGrid>
        <w:gridCol w:w="2380"/>
        <w:gridCol w:w="2186"/>
        <w:gridCol w:w="2419"/>
        <w:gridCol w:w="2365"/>
      </w:tblGrid>
      <w:tr w:rsidR="007369DB" w:rsidTr="00ED093E">
        <w:tc>
          <w:tcPr>
            <w:tcW w:w="2380" w:type="dxa"/>
          </w:tcPr>
          <w:p w:rsidR="007369DB" w:rsidRPr="00012068" w:rsidRDefault="007369DB" w:rsidP="0008669E">
            <w:pPr>
              <w:rPr>
                <w:b/>
              </w:rPr>
            </w:pPr>
            <w:r w:rsidRPr="00012068">
              <w:rPr>
                <w:b/>
              </w:rPr>
              <w:t xml:space="preserve">2.0 Question </w:t>
            </w:r>
          </w:p>
        </w:tc>
        <w:tc>
          <w:tcPr>
            <w:tcW w:w="2186" w:type="dxa"/>
          </w:tcPr>
          <w:p w:rsidR="007369DB" w:rsidRPr="00012068" w:rsidRDefault="00012068" w:rsidP="0008669E">
            <w:pPr>
              <w:rPr>
                <w:b/>
              </w:rPr>
            </w:pPr>
            <w:r w:rsidRPr="00012068">
              <w:rPr>
                <w:b/>
              </w:rPr>
              <w:t xml:space="preserve">Migrated </w:t>
            </w:r>
            <w:r w:rsidR="007369DB" w:rsidRPr="00012068">
              <w:rPr>
                <w:b/>
              </w:rPr>
              <w:t xml:space="preserve">1.0 Lines </w:t>
            </w:r>
          </w:p>
        </w:tc>
        <w:tc>
          <w:tcPr>
            <w:tcW w:w="2419" w:type="dxa"/>
          </w:tcPr>
          <w:p w:rsidR="007369DB" w:rsidRPr="00012068" w:rsidRDefault="007369DB" w:rsidP="0008669E">
            <w:pPr>
              <w:rPr>
                <w:b/>
              </w:rPr>
            </w:pPr>
            <w:r w:rsidRPr="00012068">
              <w:rPr>
                <w:b/>
              </w:rPr>
              <w:t xml:space="preserve">Select these Activities </w:t>
            </w:r>
            <w:r w:rsidR="00CD3D52" w:rsidRPr="00012068">
              <w:rPr>
                <w:b/>
              </w:rPr>
              <w:t>(or other wizard settings)</w:t>
            </w:r>
          </w:p>
        </w:tc>
        <w:tc>
          <w:tcPr>
            <w:tcW w:w="2365" w:type="dxa"/>
          </w:tcPr>
          <w:p w:rsidR="007369DB" w:rsidRPr="00012068" w:rsidRDefault="007369DB" w:rsidP="0008669E">
            <w:pPr>
              <w:rPr>
                <w:b/>
              </w:rPr>
            </w:pPr>
            <w:r w:rsidRPr="00012068">
              <w:rPr>
                <w:b/>
              </w:rPr>
              <w:t xml:space="preserve">Error check notes </w:t>
            </w:r>
          </w:p>
        </w:tc>
      </w:tr>
      <w:tr w:rsidR="007369DB" w:rsidTr="00ED093E">
        <w:tc>
          <w:tcPr>
            <w:tcW w:w="2380" w:type="dxa"/>
          </w:tcPr>
          <w:p w:rsidR="007369DB" w:rsidRDefault="007369DB" w:rsidP="0008669E">
            <w:r>
              <w:t xml:space="preserve">Membership Revenue </w:t>
            </w:r>
          </w:p>
        </w:tc>
        <w:tc>
          <w:tcPr>
            <w:tcW w:w="2186" w:type="dxa"/>
          </w:tcPr>
          <w:p w:rsidR="007369DB" w:rsidRDefault="007369DB" w:rsidP="0008669E">
            <w:r>
              <w:t>Membership Dues (3:09)</w:t>
            </w:r>
          </w:p>
          <w:p w:rsidR="007369DB" w:rsidRDefault="007369DB" w:rsidP="0008669E"/>
        </w:tc>
        <w:tc>
          <w:tcPr>
            <w:tcW w:w="2419" w:type="dxa"/>
          </w:tcPr>
          <w:p w:rsidR="007369DB" w:rsidRPr="00CD3D52" w:rsidRDefault="007369DB" w:rsidP="0008669E">
            <w:pPr>
              <w:rPr>
                <w:i/>
              </w:rPr>
            </w:pPr>
            <w:r w:rsidRPr="00CD3D52">
              <w:rPr>
                <w:i/>
              </w:rPr>
              <w:t xml:space="preserve">Answer Yes to “Does your organization have a membership program?”  </w:t>
            </w:r>
          </w:p>
        </w:tc>
        <w:tc>
          <w:tcPr>
            <w:tcW w:w="2365" w:type="dxa"/>
          </w:tcPr>
          <w:p w:rsidR="007369DB" w:rsidRDefault="007369DB" w:rsidP="0008669E"/>
        </w:tc>
      </w:tr>
      <w:tr w:rsidR="007369DB" w:rsidTr="00ED093E">
        <w:tc>
          <w:tcPr>
            <w:tcW w:w="2380" w:type="dxa"/>
          </w:tcPr>
          <w:p w:rsidR="007369DB" w:rsidRDefault="007369DB" w:rsidP="00C81997">
            <w:pPr>
              <w:rPr>
                <w:rFonts w:ascii="Calibri" w:hAnsi="Calibri"/>
                <w:color w:val="000000"/>
              </w:rPr>
            </w:pPr>
            <w:r>
              <w:rPr>
                <w:rFonts w:ascii="Calibri" w:hAnsi="Calibri"/>
                <w:color w:val="000000"/>
              </w:rPr>
              <w:t>Revenue from Full Subscriptions</w:t>
            </w:r>
          </w:p>
          <w:p w:rsidR="007369DB" w:rsidRDefault="007369DB" w:rsidP="0008669E"/>
        </w:tc>
        <w:tc>
          <w:tcPr>
            <w:tcW w:w="2186" w:type="dxa"/>
          </w:tcPr>
          <w:p w:rsidR="007369DB" w:rsidRDefault="007369DB" w:rsidP="0008669E">
            <w:r w:rsidRPr="007369DB">
              <w:t xml:space="preserve">Subscriptions </w:t>
            </w:r>
            <w:r>
              <w:t>–</w:t>
            </w:r>
            <w:r w:rsidRPr="007369DB">
              <w:t xml:space="preserve"> Performance</w:t>
            </w:r>
            <w:r>
              <w:t xml:space="preserve"> (3:10)</w:t>
            </w:r>
          </w:p>
          <w:p w:rsidR="007369DB" w:rsidRDefault="007369DB" w:rsidP="0008669E"/>
        </w:tc>
        <w:tc>
          <w:tcPr>
            <w:tcW w:w="2419" w:type="dxa"/>
          </w:tcPr>
          <w:p w:rsidR="007369DB" w:rsidRDefault="007369DB" w:rsidP="0008669E">
            <w:r>
              <w:t xml:space="preserve">Performances, then answer yes to “Do you have a subscription program?” </w:t>
            </w:r>
          </w:p>
        </w:tc>
        <w:tc>
          <w:tcPr>
            <w:tcW w:w="2365" w:type="dxa"/>
          </w:tcPr>
          <w:p w:rsidR="007369DB" w:rsidRDefault="007369DB" w:rsidP="0008669E">
            <w:r>
              <w:t xml:space="preserve">Required to enter in person attendance somewhere in the Program Activity Section. </w:t>
            </w:r>
          </w:p>
        </w:tc>
      </w:tr>
      <w:tr w:rsidR="007369DB" w:rsidTr="00ED093E">
        <w:tc>
          <w:tcPr>
            <w:tcW w:w="2380" w:type="dxa"/>
          </w:tcPr>
          <w:p w:rsidR="007369DB" w:rsidRDefault="007369DB" w:rsidP="00C81997">
            <w:r>
              <w:t>Revenue from Partial Subscriptions</w:t>
            </w:r>
          </w:p>
        </w:tc>
        <w:tc>
          <w:tcPr>
            <w:tcW w:w="2186" w:type="dxa"/>
          </w:tcPr>
          <w:p w:rsidR="007369DB" w:rsidRDefault="007369DB" w:rsidP="00C81997"/>
        </w:tc>
        <w:tc>
          <w:tcPr>
            <w:tcW w:w="2419" w:type="dxa"/>
          </w:tcPr>
          <w:p w:rsidR="007369DB" w:rsidRDefault="007369DB" w:rsidP="00C81997">
            <w:r>
              <w:t>Performances, then answer yes to “Do you have a subscription program?”</w:t>
            </w:r>
          </w:p>
        </w:tc>
        <w:tc>
          <w:tcPr>
            <w:tcW w:w="2365" w:type="dxa"/>
          </w:tcPr>
          <w:p w:rsidR="007369DB" w:rsidRDefault="007369DB" w:rsidP="003F6813">
            <w:r>
              <w:t>Required to enter in person attendance somewhere in the Program Activity Section.</w:t>
            </w:r>
          </w:p>
        </w:tc>
      </w:tr>
      <w:tr w:rsidR="007369DB" w:rsidTr="00ED093E">
        <w:tc>
          <w:tcPr>
            <w:tcW w:w="2380" w:type="dxa"/>
          </w:tcPr>
          <w:p w:rsidR="007369DB" w:rsidRDefault="007369DB" w:rsidP="00C81997">
            <w:r>
              <w:t xml:space="preserve">Single Ticket Sales </w:t>
            </w:r>
          </w:p>
        </w:tc>
        <w:tc>
          <w:tcPr>
            <w:tcW w:w="2186" w:type="dxa"/>
          </w:tcPr>
          <w:p w:rsidR="007369DB" w:rsidRDefault="007369DB" w:rsidP="003F6813">
            <w:r>
              <w:t>Ticket Sales (3:02)</w:t>
            </w:r>
          </w:p>
          <w:p w:rsidR="007369DB" w:rsidRDefault="007369DB" w:rsidP="003F6813"/>
        </w:tc>
        <w:tc>
          <w:tcPr>
            <w:tcW w:w="2419" w:type="dxa"/>
          </w:tcPr>
          <w:p w:rsidR="007369DB" w:rsidRDefault="007369DB" w:rsidP="003F6813">
            <w:r>
              <w:t xml:space="preserve">“Festivals, fairs, parades or community events”  OR Performances OR  Open Rehearsals OR Screenings </w:t>
            </w:r>
          </w:p>
        </w:tc>
        <w:tc>
          <w:tcPr>
            <w:tcW w:w="2365" w:type="dxa"/>
          </w:tcPr>
          <w:p w:rsidR="007369DB" w:rsidRDefault="007369DB" w:rsidP="00C81997">
            <w:r>
              <w:t>Required to enter in person attendance somewhere in the Program Activity Section.</w:t>
            </w:r>
          </w:p>
        </w:tc>
      </w:tr>
      <w:tr w:rsidR="007369DB" w:rsidTr="00ED093E">
        <w:tc>
          <w:tcPr>
            <w:tcW w:w="2380" w:type="dxa"/>
          </w:tcPr>
          <w:p w:rsidR="007369DB" w:rsidRDefault="007369DB" w:rsidP="003F6813">
            <w:r>
              <w:t xml:space="preserve">Group Ticket Sales </w:t>
            </w:r>
          </w:p>
        </w:tc>
        <w:tc>
          <w:tcPr>
            <w:tcW w:w="2186" w:type="dxa"/>
          </w:tcPr>
          <w:p w:rsidR="007369DB" w:rsidRDefault="007369DB" w:rsidP="007369DB"/>
        </w:tc>
        <w:tc>
          <w:tcPr>
            <w:tcW w:w="2419" w:type="dxa"/>
          </w:tcPr>
          <w:p w:rsidR="007369DB" w:rsidRDefault="007369DB" w:rsidP="003F6813">
            <w:r>
              <w:t xml:space="preserve">“Festivals, fairs, parades or community events”  OR Performances OR  Open Rehearsals OR Screenings </w:t>
            </w:r>
          </w:p>
        </w:tc>
        <w:tc>
          <w:tcPr>
            <w:tcW w:w="2365" w:type="dxa"/>
          </w:tcPr>
          <w:p w:rsidR="007369DB" w:rsidRDefault="007369DB" w:rsidP="003F6813">
            <w:r>
              <w:t>Required to enter in person attendance somewhere in the Program Activity Section.</w:t>
            </w:r>
          </w:p>
        </w:tc>
      </w:tr>
      <w:tr w:rsidR="007369DB" w:rsidTr="00ED093E">
        <w:tc>
          <w:tcPr>
            <w:tcW w:w="2380" w:type="dxa"/>
          </w:tcPr>
          <w:p w:rsidR="007369DB" w:rsidRDefault="007369DB" w:rsidP="00C714DC">
            <w:r>
              <w:t xml:space="preserve">Touring Fees </w:t>
            </w:r>
          </w:p>
        </w:tc>
        <w:tc>
          <w:tcPr>
            <w:tcW w:w="2186" w:type="dxa"/>
          </w:tcPr>
          <w:p w:rsidR="007369DB" w:rsidRDefault="007369DB" w:rsidP="00C714DC"/>
        </w:tc>
        <w:tc>
          <w:tcPr>
            <w:tcW w:w="2419" w:type="dxa"/>
          </w:tcPr>
          <w:p w:rsidR="007369DB" w:rsidRDefault="007369DB" w:rsidP="00C714DC">
            <w:r>
              <w:t xml:space="preserve">Performances OR Open Rehearsals OR Screenings </w:t>
            </w:r>
          </w:p>
        </w:tc>
        <w:tc>
          <w:tcPr>
            <w:tcW w:w="2365" w:type="dxa"/>
          </w:tcPr>
          <w:p w:rsidR="007369DB" w:rsidRDefault="007369DB" w:rsidP="00C714DC">
            <w:r>
              <w:t>Required to enter in person attendance somewhere in the Program Activity Section.</w:t>
            </w:r>
          </w:p>
        </w:tc>
      </w:tr>
      <w:tr w:rsidR="007369DB" w:rsidTr="00ED093E">
        <w:tc>
          <w:tcPr>
            <w:tcW w:w="2380" w:type="dxa"/>
          </w:tcPr>
          <w:p w:rsidR="007369DB" w:rsidRDefault="007369DB" w:rsidP="00C714DC">
            <w:r>
              <w:t xml:space="preserve">Media Subscription Revenue </w:t>
            </w:r>
          </w:p>
        </w:tc>
        <w:tc>
          <w:tcPr>
            <w:tcW w:w="2186" w:type="dxa"/>
          </w:tcPr>
          <w:p w:rsidR="007369DB" w:rsidRDefault="007369DB" w:rsidP="007369DB">
            <w:r w:rsidRPr="007369DB">
              <w:t xml:space="preserve">Subscriptions </w:t>
            </w:r>
            <w:r>
              <w:t>–</w:t>
            </w:r>
            <w:r w:rsidRPr="007369DB">
              <w:t xml:space="preserve"> Media</w:t>
            </w:r>
            <w:r>
              <w:t xml:space="preserve"> (3:10a)</w:t>
            </w:r>
          </w:p>
          <w:p w:rsidR="007369DB" w:rsidRDefault="007369DB" w:rsidP="00C714DC"/>
        </w:tc>
        <w:tc>
          <w:tcPr>
            <w:tcW w:w="2419" w:type="dxa"/>
          </w:tcPr>
          <w:p w:rsidR="007369DB" w:rsidRDefault="007369DB" w:rsidP="00C714DC">
            <w:r>
              <w:t>Broa</w:t>
            </w:r>
            <w:r w:rsidR="00CD3D52">
              <w:t xml:space="preserve">dcasting OR Publishing Books OR </w:t>
            </w:r>
            <w:r>
              <w:t xml:space="preserve">Periodicals </w:t>
            </w:r>
          </w:p>
        </w:tc>
        <w:tc>
          <w:tcPr>
            <w:tcW w:w="2365" w:type="dxa"/>
          </w:tcPr>
          <w:p w:rsidR="007369DB" w:rsidRDefault="007369DB" w:rsidP="00C714DC">
            <w:r>
              <w:t>Required to enter listeners or viewers (if Broadcasting is selected); Required to enter Books OR Periodicals distributed (if Publishing is selected)</w:t>
            </w:r>
          </w:p>
        </w:tc>
      </w:tr>
      <w:tr w:rsidR="007369DB" w:rsidTr="00ED093E">
        <w:tc>
          <w:tcPr>
            <w:tcW w:w="2380" w:type="dxa"/>
          </w:tcPr>
          <w:p w:rsidR="007369DB" w:rsidRDefault="00CD3D52" w:rsidP="00C714DC">
            <w:r w:rsidRPr="00CD3D52">
              <w:t>Broadcast Subscription Revenue</w:t>
            </w:r>
          </w:p>
        </w:tc>
        <w:tc>
          <w:tcPr>
            <w:tcW w:w="2186" w:type="dxa"/>
          </w:tcPr>
          <w:p w:rsidR="007369DB" w:rsidRDefault="007369DB" w:rsidP="00C714DC"/>
        </w:tc>
        <w:tc>
          <w:tcPr>
            <w:tcW w:w="2419" w:type="dxa"/>
          </w:tcPr>
          <w:p w:rsidR="007369DB" w:rsidRDefault="00CD3D52" w:rsidP="00C714DC">
            <w:r>
              <w:t>Broadcasting</w:t>
            </w:r>
          </w:p>
        </w:tc>
        <w:tc>
          <w:tcPr>
            <w:tcW w:w="2365" w:type="dxa"/>
          </w:tcPr>
          <w:p w:rsidR="007369DB" w:rsidRDefault="00CD3D52" w:rsidP="00C714DC">
            <w:r>
              <w:t>Required to enter listeners or viewers</w:t>
            </w:r>
          </w:p>
        </w:tc>
      </w:tr>
      <w:tr w:rsidR="007369DB" w:rsidTr="00ED093E">
        <w:tc>
          <w:tcPr>
            <w:tcW w:w="2380" w:type="dxa"/>
          </w:tcPr>
          <w:p w:rsidR="007369DB" w:rsidRPr="00CD3D52" w:rsidRDefault="00CD3D52" w:rsidP="00C714DC">
            <w:pPr>
              <w:rPr>
                <w:rFonts w:ascii="Calibri" w:hAnsi="Calibri"/>
                <w:color w:val="000000"/>
              </w:rPr>
            </w:pPr>
            <w:r>
              <w:rPr>
                <w:rFonts w:ascii="Calibri" w:hAnsi="Calibri"/>
                <w:color w:val="000000"/>
              </w:rPr>
              <w:lastRenderedPageBreak/>
              <w:t>Publication Sales</w:t>
            </w:r>
          </w:p>
        </w:tc>
        <w:tc>
          <w:tcPr>
            <w:tcW w:w="2186" w:type="dxa"/>
          </w:tcPr>
          <w:p w:rsidR="007369DB" w:rsidRDefault="007369DB" w:rsidP="00C714DC"/>
        </w:tc>
        <w:tc>
          <w:tcPr>
            <w:tcW w:w="2419" w:type="dxa"/>
          </w:tcPr>
          <w:p w:rsidR="007369DB" w:rsidRDefault="00CD3D52" w:rsidP="00CD3D52">
            <w:r>
              <w:t>“Publishing Books or Periodicals”</w:t>
            </w:r>
          </w:p>
        </w:tc>
        <w:tc>
          <w:tcPr>
            <w:tcW w:w="2365" w:type="dxa"/>
          </w:tcPr>
          <w:p w:rsidR="007369DB" w:rsidRDefault="00CD3D52" w:rsidP="00C714DC">
            <w:r>
              <w:t>Required to enter Books OR Periodicals distributed</w:t>
            </w:r>
          </w:p>
        </w:tc>
      </w:tr>
      <w:tr w:rsidR="008D6439" w:rsidTr="00ED093E">
        <w:tc>
          <w:tcPr>
            <w:tcW w:w="2380" w:type="dxa"/>
          </w:tcPr>
          <w:p w:rsidR="008D6439" w:rsidRPr="00CD3D52" w:rsidRDefault="008D6439" w:rsidP="008D6439">
            <w:pPr>
              <w:rPr>
                <w:rFonts w:ascii="Calibri" w:hAnsi="Calibri"/>
                <w:color w:val="000000"/>
              </w:rPr>
            </w:pPr>
            <w:r>
              <w:rPr>
                <w:rFonts w:ascii="Calibri" w:hAnsi="Calibri"/>
                <w:color w:val="000000"/>
              </w:rPr>
              <w:t>Royalties, Rights, and Reproductions</w:t>
            </w:r>
          </w:p>
        </w:tc>
        <w:tc>
          <w:tcPr>
            <w:tcW w:w="2186" w:type="dxa"/>
          </w:tcPr>
          <w:p w:rsidR="008D6439" w:rsidRDefault="008D6439" w:rsidP="008D6439">
            <w:r w:rsidRPr="00CD3D52">
              <w:t>Royalties/Rights &amp; Reproductions</w:t>
            </w:r>
            <w:r>
              <w:t xml:space="preserve"> </w:t>
            </w:r>
          </w:p>
          <w:p w:rsidR="008D6439" w:rsidRDefault="008D6439" w:rsidP="008D6439">
            <w:pPr>
              <w:rPr>
                <w:rFonts w:ascii="Calibri" w:hAnsi="Calibri"/>
                <w:color w:val="000000"/>
              </w:rPr>
            </w:pPr>
            <w:r>
              <w:rPr>
                <w:rFonts w:ascii="Calibri" w:hAnsi="Calibri"/>
                <w:color w:val="000000"/>
              </w:rPr>
              <w:t>(03:01)</w:t>
            </w:r>
          </w:p>
          <w:p w:rsidR="008D6439" w:rsidRDefault="008D6439" w:rsidP="008D6439"/>
        </w:tc>
        <w:tc>
          <w:tcPr>
            <w:tcW w:w="2419" w:type="dxa"/>
          </w:tcPr>
          <w:p w:rsidR="008D6439" w:rsidRPr="00CD3D52" w:rsidRDefault="008D6439" w:rsidP="008D6439">
            <w:pPr>
              <w:rPr>
                <w:b/>
              </w:rPr>
            </w:pPr>
            <w:r>
              <w:t xml:space="preserve">“Publishing Books or Periodicals” OR Broadcasting OR Performances OR Open Rehearsals OR Screenings </w:t>
            </w:r>
          </w:p>
        </w:tc>
        <w:tc>
          <w:tcPr>
            <w:tcW w:w="2365" w:type="dxa"/>
          </w:tcPr>
          <w:p w:rsidR="008D6439" w:rsidRDefault="008D6439" w:rsidP="008D6439">
            <w:r>
              <w:t>Required to enter in person attendance somewhere in the Program Activity Section (if Performances, Open Rehearsals, or Screenings entered); Required to enter listeners or viewers (if Broadcasting is selected); Required to enter Books OR Periodicals distributed (if Publishing is selected)</w:t>
            </w:r>
          </w:p>
        </w:tc>
      </w:tr>
      <w:tr w:rsidR="008D6439" w:rsidTr="00ED093E">
        <w:tc>
          <w:tcPr>
            <w:tcW w:w="2380" w:type="dxa"/>
          </w:tcPr>
          <w:p w:rsidR="008D6439" w:rsidRPr="008D6439" w:rsidRDefault="008D6439" w:rsidP="008D6439">
            <w:pPr>
              <w:rPr>
                <w:rFonts w:ascii="Calibri" w:hAnsi="Calibri"/>
                <w:color w:val="000000"/>
              </w:rPr>
            </w:pPr>
            <w:r>
              <w:rPr>
                <w:rFonts w:ascii="Calibri" w:hAnsi="Calibri"/>
                <w:color w:val="000000"/>
              </w:rPr>
              <w:t>Admissions</w:t>
            </w:r>
          </w:p>
        </w:tc>
        <w:tc>
          <w:tcPr>
            <w:tcW w:w="2186" w:type="dxa"/>
          </w:tcPr>
          <w:p w:rsidR="008D6439" w:rsidRDefault="008D6439" w:rsidP="008D6439">
            <w:r w:rsidRPr="008D6439">
              <w:t>Admissions</w:t>
            </w:r>
            <w:r>
              <w:t xml:space="preserve"> (</w:t>
            </w:r>
            <w:r w:rsidRPr="008D6439">
              <w:t>03:01</w:t>
            </w:r>
            <w:r>
              <w:t>)</w:t>
            </w:r>
          </w:p>
        </w:tc>
        <w:tc>
          <w:tcPr>
            <w:tcW w:w="2419" w:type="dxa"/>
          </w:tcPr>
          <w:p w:rsidR="008D6439" w:rsidRDefault="00215B0E" w:rsidP="008D6439">
            <w:r>
              <w:t xml:space="preserve">Exhibits </w:t>
            </w:r>
          </w:p>
        </w:tc>
        <w:tc>
          <w:tcPr>
            <w:tcW w:w="2365" w:type="dxa"/>
          </w:tcPr>
          <w:p w:rsidR="008D6439" w:rsidRDefault="00144875" w:rsidP="008D6439">
            <w:r>
              <w:t xml:space="preserve">Required to enter in person attendance somewhere in the Program Activity Section; required to enter a number of exhibits (or another type of programming) </w:t>
            </w:r>
          </w:p>
        </w:tc>
      </w:tr>
      <w:tr w:rsidR="008D6439" w:rsidTr="00ED093E">
        <w:tc>
          <w:tcPr>
            <w:tcW w:w="2380" w:type="dxa"/>
          </w:tcPr>
          <w:p w:rsidR="008D6439" w:rsidRPr="00144875" w:rsidRDefault="00144875" w:rsidP="008D6439">
            <w:pPr>
              <w:rPr>
                <w:rFonts w:ascii="Calibri" w:hAnsi="Calibri"/>
                <w:color w:val="000000"/>
              </w:rPr>
            </w:pPr>
            <w:r>
              <w:rPr>
                <w:rFonts w:ascii="Calibri" w:hAnsi="Calibri"/>
                <w:color w:val="000000"/>
              </w:rPr>
              <w:t>Guided or Group Tour Revenue</w:t>
            </w:r>
          </w:p>
        </w:tc>
        <w:tc>
          <w:tcPr>
            <w:tcW w:w="2186" w:type="dxa"/>
          </w:tcPr>
          <w:p w:rsidR="008D6439" w:rsidRDefault="008D6439" w:rsidP="008D6439"/>
        </w:tc>
        <w:tc>
          <w:tcPr>
            <w:tcW w:w="2419" w:type="dxa"/>
          </w:tcPr>
          <w:p w:rsidR="008D6439" w:rsidRDefault="00144875" w:rsidP="008D6439">
            <w:r>
              <w:t>Exhibits OR Guided tours</w:t>
            </w:r>
          </w:p>
        </w:tc>
        <w:tc>
          <w:tcPr>
            <w:tcW w:w="2365" w:type="dxa"/>
          </w:tcPr>
          <w:p w:rsidR="008D6439" w:rsidRDefault="00144875" w:rsidP="008D6439">
            <w:r>
              <w:t>Required to enter in person attendance somewhere in the Program Activity Section; required to enter a number of exhibits (or another type of programming)</w:t>
            </w:r>
          </w:p>
        </w:tc>
      </w:tr>
      <w:tr w:rsidR="008D6439" w:rsidTr="00C2366C">
        <w:trPr>
          <w:trHeight w:val="2258"/>
        </w:trPr>
        <w:tc>
          <w:tcPr>
            <w:tcW w:w="2380" w:type="dxa"/>
          </w:tcPr>
          <w:p w:rsidR="00144875" w:rsidRDefault="00144875" w:rsidP="00144875">
            <w:pPr>
              <w:rPr>
                <w:rFonts w:ascii="Calibri" w:hAnsi="Calibri"/>
                <w:color w:val="000000"/>
              </w:rPr>
            </w:pPr>
            <w:r>
              <w:rPr>
                <w:rFonts w:ascii="Calibri" w:hAnsi="Calibri"/>
                <w:color w:val="000000"/>
              </w:rPr>
              <w:t>Gallery Sales</w:t>
            </w:r>
          </w:p>
          <w:p w:rsidR="008D6439" w:rsidRDefault="008D6439" w:rsidP="008D6439"/>
        </w:tc>
        <w:tc>
          <w:tcPr>
            <w:tcW w:w="2186" w:type="dxa"/>
          </w:tcPr>
          <w:p w:rsidR="008D6439" w:rsidRDefault="008D6439" w:rsidP="008D6439"/>
        </w:tc>
        <w:tc>
          <w:tcPr>
            <w:tcW w:w="2419" w:type="dxa"/>
          </w:tcPr>
          <w:p w:rsidR="008D6439" w:rsidRDefault="00144875" w:rsidP="008D6439">
            <w:r>
              <w:t xml:space="preserve">Exhibits OR Circulates Works </w:t>
            </w:r>
          </w:p>
        </w:tc>
        <w:tc>
          <w:tcPr>
            <w:tcW w:w="2365" w:type="dxa"/>
          </w:tcPr>
          <w:p w:rsidR="008D6439" w:rsidRDefault="002E073D" w:rsidP="008D6439">
            <w:r>
              <w:t>Required to enter in person attendance somewhere in the Program Activity Section; required to enter a number of exhibits (or another type of programming)</w:t>
            </w:r>
          </w:p>
        </w:tc>
      </w:tr>
      <w:tr w:rsidR="008D6439" w:rsidTr="00ED093E">
        <w:tc>
          <w:tcPr>
            <w:tcW w:w="2380" w:type="dxa"/>
          </w:tcPr>
          <w:p w:rsidR="008D6439" w:rsidRDefault="00144875" w:rsidP="008D6439">
            <w:r>
              <w:t xml:space="preserve">Space Rentals </w:t>
            </w:r>
          </w:p>
        </w:tc>
        <w:tc>
          <w:tcPr>
            <w:tcW w:w="2186" w:type="dxa"/>
          </w:tcPr>
          <w:p w:rsidR="008D6439" w:rsidRDefault="002E073D" w:rsidP="008D6439">
            <w:r w:rsidRPr="002E073D">
              <w:t>Rental Income</w:t>
            </w:r>
            <w:r>
              <w:t xml:space="preserve"> (</w:t>
            </w:r>
            <w:r w:rsidRPr="002E073D">
              <w:t>03:12</w:t>
            </w:r>
            <w:r>
              <w:t>)</w:t>
            </w:r>
          </w:p>
        </w:tc>
        <w:tc>
          <w:tcPr>
            <w:tcW w:w="2419" w:type="dxa"/>
          </w:tcPr>
          <w:p w:rsidR="008D6439" w:rsidRDefault="002E073D" w:rsidP="008D6439">
            <w:r>
              <w:t>“Providing rehearsal, meeting, office, or other space”</w:t>
            </w:r>
          </w:p>
        </w:tc>
        <w:tc>
          <w:tcPr>
            <w:tcW w:w="2365" w:type="dxa"/>
          </w:tcPr>
          <w:p w:rsidR="008D6439" w:rsidRDefault="00C2366C" w:rsidP="008D6439">
            <w:r>
              <w:t>NA</w:t>
            </w:r>
          </w:p>
        </w:tc>
      </w:tr>
      <w:tr w:rsidR="008D6439" w:rsidTr="00ED093E">
        <w:tc>
          <w:tcPr>
            <w:tcW w:w="2380" w:type="dxa"/>
          </w:tcPr>
          <w:p w:rsidR="008D6439" w:rsidRPr="002E073D" w:rsidRDefault="002E073D" w:rsidP="008D6439">
            <w:pPr>
              <w:rPr>
                <w:rFonts w:ascii="Calibri" w:hAnsi="Calibri"/>
                <w:color w:val="000000"/>
              </w:rPr>
            </w:pPr>
            <w:r>
              <w:rPr>
                <w:rFonts w:ascii="Calibri" w:hAnsi="Calibri"/>
                <w:color w:val="000000"/>
              </w:rPr>
              <w:lastRenderedPageBreak/>
              <w:t>Other Rentals</w:t>
            </w:r>
          </w:p>
        </w:tc>
        <w:tc>
          <w:tcPr>
            <w:tcW w:w="2186" w:type="dxa"/>
          </w:tcPr>
          <w:p w:rsidR="008D6439" w:rsidRDefault="008D6439" w:rsidP="008D6439"/>
        </w:tc>
        <w:tc>
          <w:tcPr>
            <w:tcW w:w="2419" w:type="dxa"/>
          </w:tcPr>
          <w:p w:rsidR="008D6439" w:rsidRDefault="002E073D" w:rsidP="008D6439">
            <w:r>
              <w:t>“Providing equipment, sets, costumes, or other materials” OR Circulating works</w:t>
            </w:r>
          </w:p>
        </w:tc>
        <w:tc>
          <w:tcPr>
            <w:tcW w:w="2365" w:type="dxa"/>
          </w:tcPr>
          <w:p w:rsidR="008D6439" w:rsidRDefault="00C2366C" w:rsidP="008D6439">
            <w:r>
              <w:t>NA</w:t>
            </w:r>
          </w:p>
        </w:tc>
      </w:tr>
      <w:tr w:rsidR="008D6439" w:rsidTr="00ED093E">
        <w:tc>
          <w:tcPr>
            <w:tcW w:w="2380" w:type="dxa"/>
          </w:tcPr>
          <w:p w:rsidR="008D6439" w:rsidRPr="002E073D" w:rsidRDefault="002E073D" w:rsidP="008D6439">
            <w:pPr>
              <w:rPr>
                <w:rFonts w:ascii="Calibri" w:hAnsi="Calibri"/>
                <w:color w:val="000000"/>
              </w:rPr>
            </w:pPr>
            <w:r>
              <w:rPr>
                <w:rFonts w:ascii="Calibri" w:hAnsi="Calibri"/>
                <w:color w:val="000000"/>
              </w:rPr>
              <w:t>Contracted Services</w:t>
            </w:r>
          </w:p>
        </w:tc>
        <w:tc>
          <w:tcPr>
            <w:tcW w:w="2186" w:type="dxa"/>
          </w:tcPr>
          <w:p w:rsidR="008D6439" w:rsidRPr="002E073D" w:rsidRDefault="002E073D" w:rsidP="002E073D">
            <w:pPr>
              <w:rPr>
                <w:rFonts w:ascii="Calibri" w:hAnsi="Calibri"/>
                <w:color w:val="000000"/>
              </w:rPr>
            </w:pPr>
            <w:r w:rsidRPr="002E073D">
              <w:t>Contracted Services/Performance Fees</w:t>
            </w:r>
            <w:r>
              <w:t xml:space="preserve"> (</w:t>
            </w:r>
            <w:r>
              <w:rPr>
                <w:rFonts w:ascii="Calibri" w:hAnsi="Calibri"/>
                <w:color w:val="000000"/>
              </w:rPr>
              <w:t>03:11)</w:t>
            </w:r>
          </w:p>
        </w:tc>
        <w:tc>
          <w:tcPr>
            <w:tcW w:w="2419" w:type="dxa"/>
          </w:tcPr>
          <w:p w:rsidR="008D6439" w:rsidRDefault="002E073D" w:rsidP="000D4F40">
            <w:r>
              <w:t xml:space="preserve">Advocacy OR </w:t>
            </w:r>
            <w:r w:rsidR="000D4F40">
              <w:t>Conducting research</w:t>
            </w:r>
            <w:r>
              <w:t xml:space="preserve"> OR </w:t>
            </w:r>
            <w:r w:rsidR="000D4F40">
              <w:t>“Historic preservation or restoration” OR Arts Education OR “Classes, lectures, or professional development” OR “Consulting or fee-for-service work”</w:t>
            </w:r>
          </w:p>
        </w:tc>
        <w:tc>
          <w:tcPr>
            <w:tcW w:w="2365" w:type="dxa"/>
          </w:tcPr>
          <w:p w:rsidR="000D4F40" w:rsidRDefault="000D4F40" w:rsidP="000D4F40">
            <w:r>
              <w:t xml:space="preserve">Required to enter in person attendance somewhere in the Program Activity Section and at least one type of programming (if Arts Ed or Classes is selected) </w:t>
            </w:r>
          </w:p>
          <w:p w:rsidR="008D6439" w:rsidRDefault="000D4F40" w:rsidP="000D4F40">
            <w:r>
              <w:t xml:space="preserve"> </w:t>
            </w:r>
          </w:p>
        </w:tc>
      </w:tr>
      <w:tr w:rsidR="008D6439" w:rsidTr="00ED093E">
        <w:tc>
          <w:tcPr>
            <w:tcW w:w="2380" w:type="dxa"/>
          </w:tcPr>
          <w:p w:rsidR="008D6439" w:rsidRPr="000D4F40" w:rsidRDefault="000D4F40" w:rsidP="008D6439">
            <w:pPr>
              <w:rPr>
                <w:rFonts w:ascii="Calibri" w:hAnsi="Calibri"/>
                <w:color w:val="000000"/>
              </w:rPr>
            </w:pPr>
            <w:r>
              <w:rPr>
                <w:rFonts w:ascii="Calibri" w:hAnsi="Calibri"/>
                <w:color w:val="000000"/>
              </w:rPr>
              <w:t>Loan Interest</w:t>
            </w:r>
          </w:p>
        </w:tc>
        <w:tc>
          <w:tcPr>
            <w:tcW w:w="2186" w:type="dxa"/>
          </w:tcPr>
          <w:p w:rsidR="008D6439" w:rsidRDefault="008D6439" w:rsidP="008D6439"/>
        </w:tc>
        <w:tc>
          <w:tcPr>
            <w:tcW w:w="2419" w:type="dxa"/>
          </w:tcPr>
          <w:p w:rsidR="008D6439" w:rsidRDefault="000D4F40" w:rsidP="008D6439">
            <w:r>
              <w:t xml:space="preserve">Financing </w:t>
            </w:r>
          </w:p>
        </w:tc>
        <w:tc>
          <w:tcPr>
            <w:tcW w:w="2365" w:type="dxa"/>
          </w:tcPr>
          <w:p w:rsidR="008D6439" w:rsidRDefault="00C2366C" w:rsidP="008D6439">
            <w:r>
              <w:t>NA</w:t>
            </w:r>
          </w:p>
        </w:tc>
      </w:tr>
      <w:tr w:rsidR="008D6439" w:rsidTr="00ED093E">
        <w:tc>
          <w:tcPr>
            <w:tcW w:w="2380" w:type="dxa"/>
          </w:tcPr>
          <w:p w:rsidR="008D6439" w:rsidRDefault="000D4F40" w:rsidP="008D6439">
            <w:r>
              <w:t>Application Fees</w:t>
            </w:r>
          </w:p>
        </w:tc>
        <w:tc>
          <w:tcPr>
            <w:tcW w:w="2186" w:type="dxa"/>
          </w:tcPr>
          <w:p w:rsidR="008D6439" w:rsidRDefault="008D6439" w:rsidP="008D6439"/>
        </w:tc>
        <w:tc>
          <w:tcPr>
            <w:tcW w:w="2419" w:type="dxa"/>
          </w:tcPr>
          <w:p w:rsidR="008D6439" w:rsidRDefault="000D4F40" w:rsidP="008D6439">
            <w:r>
              <w:t xml:space="preserve">Grant making OR Fiscal Sponsorship OR Financing OR Providing Residencies OR Competitions OR Commissioning Works OR Developing works </w:t>
            </w:r>
          </w:p>
        </w:tc>
        <w:tc>
          <w:tcPr>
            <w:tcW w:w="2365" w:type="dxa"/>
          </w:tcPr>
          <w:p w:rsidR="008D6439" w:rsidRDefault="00C2366C" w:rsidP="008D6439">
            <w:r>
              <w:t>NA</w:t>
            </w:r>
          </w:p>
        </w:tc>
      </w:tr>
      <w:tr w:rsidR="008D6439" w:rsidTr="00ED093E">
        <w:tc>
          <w:tcPr>
            <w:tcW w:w="2380" w:type="dxa"/>
          </w:tcPr>
          <w:p w:rsidR="008D6439" w:rsidRPr="000D4F40" w:rsidRDefault="000D4F40" w:rsidP="008D6439">
            <w:pPr>
              <w:rPr>
                <w:rFonts w:ascii="Calibri" w:hAnsi="Calibri"/>
                <w:color w:val="000000"/>
              </w:rPr>
            </w:pPr>
            <w:r>
              <w:rPr>
                <w:rFonts w:ascii="Calibri" w:hAnsi="Calibri"/>
                <w:color w:val="000000"/>
              </w:rPr>
              <w:t>Fiscal Sponsorship Administration Fees</w:t>
            </w:r>
          </w:p>
        </w:tc>
        <w:tc>
          <w:tcPr>
            <w:tcW w:w="2186" w:type="dxa"/>
          </w:tcPr>
          <w:p w:rsidR="008D6439" w:rsidRDefault="008D6439" w:rsidP="008D6439"/>
        </w:tc>
        <w:tc>
          <w:tcPr>
            <w:tcW w:w="2419" w:type="dxa"/>
          </w:tcPr>
          <w:p w:rsidR="008D6439" w:rsidRDefault="000D4F40" w:rsidP="008D6439">
            <w:r>
              <w:t>Fiscal Sponsorship</w:t>
            </w:r>
          </w:p>
        </w:tc>
        <w:tc>
          <w:tcPr>
            <w:tcW w:w="2365" w:type="dxa"/>
          </w:tcPr>
          <w:p w:rsidR="008D6439" w:rsidRDefault="00C2366C" w:rsidP="008D6439">
            <w:r>
              <w:t>NA</w:t>
            </w:r>
          </w:p>
        </w:tc>
      </w:tr>
      <w:tr w:rsidR="008D6439" w:rsidTr="00ED093E">
        <w:tc>
          <w:tcPr>
            <w:tcW w:w="2380" w:type="dxa"/>
          </w:tcPr>
          <w:p w:rsidR="008D6439" w:rsidRDefault="000D4F40" w:rsidP="008D6439">
            <w:r>
              <w:t xml:space="preserve">Tuition and Registration Fees </w:t>
            </w:r>
          </w:p>
        </w:tc>
        <w:tc>
          <w:tcPr>
            <w:tcW w:w="2186" w:type="dxa"/>
          </w:tcPr>
          <w:p w:rsidR="008D6439" w:rsidRDefault="00754343" w:rsidP="008D6439">
            <w:r w:rsidRPr="000D4F40">
              <w:t>Tuitions</w:t>
            </w:r>
            <w:r>
              <w:t xml:space="preserve"> (</w:t>
            </w:r>
            <w:r w:rsidRPr="000D4F40">
              <w:t>3:03</w:t>
            </w:r>
            <w:r>
              <w:t xml:space="preserve">) ; </w:t>
            </w:r>
            <w:r w:rsidRPr="000D4F40">
              <w:t>Workshop &amp; Lecture Fees</w:t>
            </w:r>
            <w:r>
              <w:t xml:space="preserve"> (3:04)</w:t>
            </w:r>
          </w:p>
        </w:tc>
        <w:tc>
          <w:tcPr>
            <w:tcW w:w="2419" w:type="dxa"/>
          </w:tcPr>
          <w:p w:rsidR="008D6439" w:rsidRDefault="00754343" w:rsidP="000D4F40">
            <w:r>
              <w:t xml:space="preserve">Arts Education OR “Classes, lectures, or professional development” OR </w:t>
            </w:r>
            <w:r w:rsidR="00ED093E">
              <w:t>Field Trips OR Conferences OR Other Events</w:t>
            </w:r>
          </w:p>
        </w:tc>
        <w:tc>
          <w:tcPr>
            <w:tcW w:w="2365" w:type="dxa"/>
          </w:tcPr>
          <w:p w:rsidR="008D6439" w:rsidRDefault="00ED093E" w:rsidP="008D6439">
            <w:r>
              <w:t xml:space="preserve">Required to enter in person attendance somewhere in the Program Activity Section and at least one type of programming (if Arts Ed or Classes is selected) </w:t>
            </w:r>
          </w:p>
        </w:tc>
      </w:tr>
    </w:tbl>
    <w:p w:rsidR="0008669E" w:rsidRDefault="00855644" w:rsidP="009F6A40">
      <w:pPr>
        <w:pStyle w:val="Heading1"/>
      </w:pPr>
      <w:bookmarkStart w:id="3" w:name="_Toc457313584"/>
      <w:r w:rsidRPr="00855644">
        <w:t>Contributed</w:t>
      </w:r>
      <w:r w:rsidR="00DB13A2">
        <w:t xml:space="preserve"> </w:t>
      </w:r>
      <w:r w:rsidR="009F6A40">
        <w:t>and Other</w:t>
      </w:r>
      <w:r w:rsidRPr="00855644">
        <w:t xml:space="preserve"> Revenue</w:t>
      </w:r>
      <w:bookmarkEnd w:id="3"/>
    </w:p>
    <w:p w:rsidR="00855644" w:rsidRDefault="00855644" w:rsidP="00855644">
      <w:pPr>
        <w:rPr>
          <w:b/>
          <w:u w:val="single"/>
        </w:rPr>
      </w:pPr>
    </w:p>
    <w:p w:rsidR="00855644" w:rsidRPr="00ED093E" w:rsidRDefault="00855644" w:rsidP="00855644">
      <w:r w:rsidRPr="00855644">
        <w:rPr>
          <w:b/>
        </w:rPr>
        <w:t xml:space="preserve">Restricted Revenue: </w:t>
      </w:r>
      <w:r>
        <w:t xml:space="preserve">If the organization has </w:t>
      </w:r>
      <w:proofErr w:type="gramStart"/>
      <w:r w:rsidRPr="00DB13A2">
        <w:rPr>
          <w:i/>
        </w:rPr>
        <w:t>Temporarily</w:t>
      </w:r>
      <w:proofErr w:type="gramEnd"/>
      <w:r w:rsidRPr="00DB13A2">
        <w:rPr>
          <w:i/>
        </w:rPr>
        <w:t xml:space="preserve"> or Permanently Restricted Contributed </w:t>
      </w:r>
      <w:r w:rsidR="00DB13A2" w:rsidRPr="00DB13A2">
        <w:rPr>
          <w:i/>
        </w:rPr>
        <w:t xml:space="preserve">or Investment </w:t>
      </w:r>
      <w:r w:rsidRPr="00DB13A2">
        <w:rPr>
          <w:i/>
        </w:rPr>
        <w:t>Revenue</w:t>
      </w:r>
      <w:r w:rsidRPr="00DB13A2">
        <w:t xml:space="preserve"> in </w:t>
      </w:r>
      <w:r>
        <w:t>their 2.0 or 1.0 profile, they should Answer Yes to the question “</w:t>
      </w:r>
      <w:r>
        <w:rPr>
          <w:rFonts w:ascii="Arial" w:hAnsi="Arial" w:cs="Arial"/>
          <w:color w:val="666666"/>
          <w:shd w:val="clear" w:color="auto" w:fill="FFFFFF"/>
        </w:rPr>
        <w:t>Did you have temporarily or permanently restricted earned revenue (this is rare)?”</w:t>
      </w:r>
    </w:p>
    <w:p w:rsidR="009F6A40" w:rsidRDefault="009F6A40">
      <w:pPr>
        <w:rPr>
          <w:b/>
        </w:rPr>
      </w:pPr>
    </w:p>
    <w:p w:rsidR="00D14806" w:rsidRDefault="00D14806">
      <w:pPr>
        <w:rPr>
          <w:rFonts w:ascii="Arial" w:hAnsi="Arial" w:cs="Arial"/>
          <w:color w:val="666666"/>
          <w:shd w:val="clear" w:color="auto" w:fill="FFFFFF"/>
        </w:rPr>
      </w:pPr>
      <w:r w:rsidRPr="00D14806">
        <w:rPr>
          <w:b/>
        </w:rPr>
        <w:t>Non-Operating Revenue</w:t>
      </w:r>
      <w:r>
        <w:t>: If your 2.0 profile has non-operating revenue then Answer Yes to the question “</w:t>
      </w:r>
      <w:r>
        <w:rPr>
          <w:rFonts w:ascii="Arial" w:hAnsi="Arial" w:cs="Arial"/>
          <w:color w:val="666666"/>
          <w:shd w:val="clear" w:color="auto" w:fill="FFFFFF"/>
        </w:rPr>
        <w:t>Did your organization have non-operating revenues in FY 2010?”</w:t>
      </w:r>
    </w:p>
    <w:p w:rsidR="00F40581" w:rsidRDefault="009F6A40" w:rsidP="00F40581">
      <w:r>
        <w:t xml:space="preserve">If 1.0 profile has </w:t>
      </w:r>
      <w:r w:rsidR="00F40581">
        <w:t>Transfers and</w:t>
      </w:r>
      <w:r w:rsidR="00D328CC">
        <w:t xml:space="preserve"> Reclassifications – choose non-</w:t>
      </w:r>
      <w:r w:rsidR="00F40581">
        <w:t>operating revenue</w:t>
      </w:r>
      <w:r>
        <w:t xml:space="preserve">. </w:t>
      </w:r>
      <w:r w:rsidR="00F40581">
        <w:t xml:space="preserve"> </w:t>
      </w:r>
    </w:p>
    <w:p w:rsidR="00D14806" w:rsidRDefault="00D14806"/>
    <w:p w:rsidR="00D14806" w:rsidRDefault="00D14806">
      <w:pPr>
        <w:rPr>
          <w:rFonts w:ascii="Arial" w:hAnsi="Arial" w:cs="Arial"/>
          <w:color w:val="666666"/>
          <w:shd w:val="clear" w:color="auto" w:fill="FFFFFF"/>
        </w:rPr>
      </w:pPr>
      <w:r w:rsidRPr="00D14806">
        <w:rPr>
          <w:b/>
        </w:rPr>
        <w:lastRenderedPageBreak/>
        <w:t>Membership</w:t>
      </w:r>
      <w:r>
        <w:t xml:space="preserve">: If your organization has members entered in your migrated profile </w:t>
      </w:r>
      <w:r w:rsidRPr="009F6A40">
        <w:rPr>
          <w:b/>
        </w:rPr>
        <w:t>(Paying Members, 11:E2</w:t>
      </w:r>
      <w:r>
        <w:t>) or the membership section completed in your 2.0 profile, say yes to the question “</w:t>
      </w:r>
      <w:r>
        <w:rPr>
          <w:rFonts w:ascii="Arial" w:hAnsi="Arial" w:cs="Arial"/>
          <w:color w:val="666666"/>
          <w:shd w:val="clear" w:color="auto" w:fill="FFFFFF"/>
        </w:rPr>
        <w:t>Did your organization offer individual or group membership programs in 2012?”</w:t>
      </w:r>
    </w:p>
    <w:p w:rsidR="00D14806" w:rsidRDefault="00D14806">
      <w:pPr>
        <w:rPr>
          <w:rFonts w:ascii="Arial" w:hAnsi="Arial" w:cs="Arial"/>
          <w:color w:val="666666"/>
          <w:shd w:val="clear" w:color="auto" w:fill="FFFFFF"/>
        </w:rPr>
      </w:pPr>
    </w:p>
    <w:p w:rsidR="00364DED" w:rsidRPr="00DE7250" w:rsidRDefault="00D14806" w:rsidP="00DE7250">
      <w:pPr>
        <w:rPr>
          <w:rFonts w:ascii="Calibri" w:eastAsia="Times New Roman" w:hAnsi="Calibri" w:cs="Times New Roman"/>
          <w:color w:val="000000"/>
        </w:rPr>
      </w:pPr>
      <w:r w:rsidRPr="00D14806">
        <w:rPr>
          <w:b/>
        </w:rPr>
        <w:t>Subscriptions</w:t>
      </w:r>
      <w:r>
        <w:t xml:space="preserve">: </w:t>
      </w:r>
      <w:r w:rsidR="009F6A40">
        <w:t xml:space="preserve">If your organization has members entered in your migrated profile </w:t>
      </w:r>
      <w:r w:rsidR="009F6A40" w:rsidRPr="009F6A40">
        <w:rPr>
          <w:b/>
        </w:rPr>
        <w:t xml:space="preserve">(Paying Subscribers - Performance, </w:t>
      </w:r>
      <w:r w:rsidR="009F6A40" w:rsidRPr="009F6A40">
        <w:rPr>
          <w:rFonts w:ascii="Calibri" w:eastAsia="Times New Roman" w:hAnsi="Calibri" w:cs="Times New Roman"/>
          <w:b/>
          <w:color w:val="000000"/>
        </w:rPr>
        <w:t>11:E1</w:t>
      </w:r>
      <w:r w:rsidR="009F6A40" w:rsidRPr="009F6A40">
        <w:rPr>
          <w:b/>
        </w:rPr>
        <w:t>)</w:t>
      </w:r>
      <w:r w:rsidR="009F6A40">
        <w:t xml:space="preserve"> or the Subscriptions section completed in your 2.0 profile, Select Performances as an activity, then answer yes to “Do you have a subscription program?”</w:t>
      </w:r>
    </w:p>
    <w:p w:rsidR="00012068" w:rsidRPr="009F6A40" w:rsidRDefault="009F6A40" w:rsidP="009F6A40">
      <w:pPr>
        <w:pStyle w:val="Heading1"/>
      </w:pPr>
      <w:bookmarkStart w:id="4" w:name="_Toc457313585"/>
      <w:r w:rsidRPr="009F6A40">
        <w:t>Non-Personnel Expenses</w:t>
      </w:r>
      <w:bookmarkEnd w:id="4"/>
    </w:p>
    <w:p w:rsidR="009F6A40" w:rsidRDefault="009F6A40" w:rsidP="004A5582"/>
    <w:p w:rsidR="00364DED" w:rsidRDefault="00364DED" w:rsidP="00364DED">
      <w:r>
        <w:rPr>
          <w:b/>
        </w:rPr>
        <w:t>Non-Personnel Expenses and Activities</w:t>
      </w:r>
      <w:r w:rsidRPr="00855644">
        <w:rPr>
          <w:b/>
        </w:rPr>
        <w:t>:</w:t>
      </w:r>
      <w:r>
        <w:t xml:space="preserve"> </w:t>
      </w:r>
      <w:r w:rsidRPr="00C81997">
        <w:t>Many of</w:t>
      </w:r>
      <w:r>
        <w:t xml:space="preserve"> the lines in this section are controlled by tags. Make sure to select the correct activity tags if you would like to display your revenue data in a particular line. You can use the list below. (Any line item not on the list below will always show up in your long form survey).</w:t>
      </w:r>
    </w:p>
    <w:p w:rsidR="009F6A40" w:rsidRDefault="009F6A40" w:rsidP="004A5582"/>
    <w:tbl>
      <w:tblPr>
        <w:tblStyle w:val="TableGrid"/>
        <w:tblW w:w="0" w:type="auto"/>
        <w:tblLook w:val="04A0" w:firstRow="1" w:lastRow="0" w:firstColumn="1" w:lastColumn="0" w:noHBand="0" w:noVBand="1"/>
      </w:tblPr>
      <w:tblGrid>
        <w:gridCol w:w="2337"/>
        <w:gridCol w:w="2337"/>
        <w:gridCol w:w="2338"/>
        <w:gridCol w:w="2338"/>
      </w:tblGrid>
      <w:tr w:rsidR="00FA1ACF" w:rsidTr="00364DED">
        <w:tc>
          <w:tcPr>
            <w:tcW w:w="2337" w:type="dxa"/>
          </w:tcPr>
          <w:p w:rsidR="00364DED" w:rsidRPr="00012068" w:rsidRDefault="00364DED" w:rsidP="00364DED">
            <w:pPr>
              <w:rPr>
                <w:b/>
              </w:rPr>
            </w:pPr>
            <w:r w:rsidRPr="00012068">
              <w:rPr>
                <w:b/>
              </w:rPr>
              <w:t xml:space="preserve">2.0 Question </w:t>
            </w:r>
          </w:p>
        </w:tc>
        <w:tc>
          <w:tcPr>
            <w:tcW w:w="2337" w:type="dxa"/>
          </w:tcPr>
          <w:p w:rsidR="00364DED" w:rsidRPr="00012068" w:rsidRDefault="00364DED" w:rsidP="00364DED">
            <w:pPr>
              <w:rPr>
                <w:b/>
              </w:rPr>
            </w:pPr>
            <w:r w:rsidRPr="00012068">
              <w:rPr>
                <w:b/>
              </w:rPr>
              <w:t xml:space="preserve">Migrated 1.0 Lines </w:t>
            </w:r>
          </w:p>
        </w:tc>
        <w:tc>
          <w:tcPr>
            <w:tcW w:w="2338" w:type="dxa"/>
          </w:tcPr>
          <w:p w:rsidR="00364DED" w:rsidRPr="00012068" w:rsidRDefault="00364DED" w:rsidP="00364DED">
            <w:pPr>
              <w:rPr>
                <w:b/>
              </w:rPr>
            </w:pPr>
            <w:r w:rsidRPr="00012068">
              <w:rPr>
                <w:b/>
              </w:rPr>
              <w:t>Select these Activities (or other wizard settings)</w:t>
            </w:r>
          </w:p>
        </w:tc>
        <w:tc>
          <w:tcPr>
            <w:tcW w:w="2338" w:type="dxa"/>
          </w:tcPr>
          <w:p w:rsidR="00364DED" w:rsidRPr="00012068" w:rsidRDefault="00364DED" w:rsidP="00364DED">
            <w:pPr>
              <w:rPr>
                <w:b/>
              </w:rPr>
            </w:pPr>
            <w:r w:rsidRPr="00012068">
              <w:rPr>
                <w:b/>
              </w:rPr>
              <w:t xml:space="preserve">Error check notes </w:t>
            </w:r>
          </w:p>
        </w:tc>
      </w:tr>
      <w:tr w:rsidR="00FA1ACF" w:rsidTr="00364DED">
        <w:tc>
          <w:tcPr>
            <w:tcW w:w="2337" w:type="dxa"/>
          </w:tcPr>
          <w:p w:rsidR="00364DED" w:rsidRPr="00364DED" w:rsidRDefault="00364DED" w:rsidP="00364DED">
            <w:pPr>
              <w:rPr>
                <w:rFonts w:ascii="Calibri" w:hAnsi="Calibri"/>
                <w:color w:val="000000"/>
              </w:rPr>
            </w:pPr>
            <w:r>
              <w:rPr>
                <w:rFonts w:ascii="Calibri" w:hAnsi="Calibri"/>
                <w:color w:val="000000"/>
              </w:rPr>
              <w:t>Grant Awards</w:t>
            </w:r>
          </w:p>
        </w:tc>
        <w:tc>
          <w:tcPr>
            <w:tcW w:w="2337" w:type="dxa"/>
          </w:tcPr>
          <w:p w:rsidR="00364DED" w:rsidRDefault="00364DED" w:rsidP="00364DED">
            <w:r w:rsidRPr="00364DED">
              <w:t xml:space="preserve">Grantmaking Expense </w:t>
            </w:r>
            <w:r>
              <w:t>(</w:t>
            </w:r>
            <w:r w:rsidRPr="00364DED">
              <w:t>06:20</w:t>
            </w:r>
            <w:r>
              <w:t>)</w:t>
            </w:r>
          </w:p>
        </w:tc>
        <w:tc>
          <w:tcPr>
            <w:tcW w:w="2338" w:type="dxa"/>
          </w:tcPr>
          <w:p w:rsidR="00364DED" w:rsidRDefault="00364DED" w:rsidP="00364DED">
            <w:r>
              <w:t xml:space="preserve">Grantmaking </w:t>
            </w:r>
          </w:p>
        </w:tc>
        <w:tc>
          <w:tcPr>
            <w:tcW w:w="2338" w:type="dxa"/>
          </w:tcPr>
          <w:p w:rsidR="00364DED" w:rsidRDefault="00364DED" w:rsidP="00364DED">
            <w:r>
              <w:t xml:space="preserve">If data is entered in Grant Awards, an additional question will appear at the bottom of this section, where users will have to enter the amount awarded to individuals and organizations. The total of those two fields must equal Grant Awards. </w:t>
            </w:r>
          </w:p>
        </w:tc>
      </w:tr>
      <w:tr w:rsidR="00FA1ACF" w:rsidTr="00364DED">
        <w:tc>
          <w:tcPr>
            <w:tcW w:w="2337" w:type="dxa"/>
          </w:tcPr>
          <w:p w:rsidR="00364DED" w:rsidRDefault="00364DED" w:rsidP="00364DED">
            <w:pPr>
              <w:rPr>
                <w:rFonts w:ascii="Calibri" w:hAnsi="Calibri"/>
                <w:color w:val="000000"/>
              </w:rPr>
            </w:pPr>
            <w:r>
              <w:rPr>
                <w:rFonts w:ascii="Calibri" w:hAnsi="Calibri"/>
                <w:color w:val="000000"/>
              </w:rPr>
              <w:t>Recording and Broadcasting Expenses</w:t>
            </w:r>
          </w:p>
          <w:p w:rsidR="00364DED" w:rsidRDefault="00364DED" w:rsidP="00364DED"/>
        </w:tc>
        <w:tc>
          <w:tcPr>
            <w:tcW w:w="2337" w:type="dxa"/>
          </w:tcPr>
          <w:p w:rsidR="00364DED" w:rsidRPr="00364DED" w:rsidRDefault="00364DED" w:rsidP="00364DED">
            <w:pPr>
              <w:rPr>
                <w:rFonts w:ascii="Calibri" w:hAnsi="Calibri"/>
                <w:color w:val="000000"/>
              </w:rPr>
            </w:pPr>
            <w:r>
              <w:t>Recording &amp; Broadcast Costs (</w:t>
            </w:r>
            <w:r>
              <w:rPr>
                <w:rFonts w:ascii="Calibri" w:hAnsi="Calibri"/>
                <w:color w:val="000000"/>
              </w:rPr>
              <w:t>6:38a)</w:t>
            </w:r>
          </w:p>
        </w:tc>
        <w:tc>
          <w:tcPr>
            <w:tcW w:w="2338" w:type="dxa"/>
          </w:tcPr>
          <w:p w:rsidR="00364DED" w:rsidRDefault="00364DED" w:rsidP="00364DED">
            <w:r>
              <w:t>Broadcasting</w:t>
            </w:r>
          </w:p>
        </w:tc>
        <w:tc>
          <w:tcPr>
            <w:tcW w:w="2338" w:type="dxa"/>
          </w:tcPr>
          <w:p w:rsidR="00364DED" w:rsidRDefault="00364DED" w:rsidP="00364DED">
            <w:r>
              <w:t xml:space="preserve">Required to enter listeners or viewers in program activity </w:t>
            </w:r>
          </w:p>
        </w:tc>
      </w:tr>
      <w:tr w:rsidR="00FA1ACF" w:rsidTr="00364DED">
        <w:tc>
          <w:tcPr>
            <w:tcW w:w="2337" w:type="dxa"/>
          </w:tcPr>
          <w:p w:rsidR="00364DED" w:rsidRPr="00364DED" w:rsidRDefault="00364DED" w:rsidP="00364DED">
            <w:pPr>
              <w:rPr>
                <w:rFonts w:ascii="Calibri" w:hAnsi="Calibri"/>
                <w:color w:val="000000"/>
              </w:rPr>
            </w:pPr>
            <w:r>
              <w:rPr>
                <w:rFonts w:ascii="Calibri" w:hAnsi="Calibri"/>
                <w:color w:val="000000"/>
              </w:rPr>
              <w:t>Royalties, Rights, and Reproductions</w:t>
            </w:r>
          </w:p>
        </w:tc>
        <w:tc>
          <w:tcPr>
            <w:tcW w:w="2337" w:type="dxa"/>
          </w:tcPr>
          <w:p w:rsidR="00364DED" w:rsidRDefault="00364DED" w:rsidP="00364DED">
            <w:r w:rsidRPr="00364DED">
              <w:t>Royalties/Rights &amp; Reproductions</w:t>
            </w:r>
            <w:r>
              <w:t xml:space="preserve"> (</w:t>
            </w:r>
            <w:r w:rsidRPr="00364DED">
              <w:t>6:38b</w:t>
            </w:r>
            <w:r>
              <w:t>)</w:t>
            </w:r>
          </w:p>
        </w:tc>
        <w:tc>
          <w:tcPr>
            <w:tcW w:w="2338" w:type="dxa"/>
          </w:tcPr>
          <w:p w:rsidR="00364DED" w:rsidRDefault="00364DED" w:rsidP="00364DED">
            <w:r>
              <w:t>Broadcasting OR Commissioning works OR Developing works OR</w:t>
            </w:r>
            <w:r w:rsidRPr="00364DED">
              <w:t xml:space="preserve"> </w:t>
            </w:r>
            <w:r>
              <w:t>Open Rehearsals OR</w:t>
            </w:r>
            <w:r w:rsidRPr="00364DED">
              <w:t xml:space="preserve"> </w:t>
            </w:r>
            <w:r>
              <w:t>Performances OR</w:t>
            </w:r>
            <w:r w:rsidRPr="00364DED">
              <w:t xml:space="preserve"> </w:t>
            </w:r>
            <w:r>
              <w:t>“Publishing books or periodicals” OR Screenings</w:t>
            </w:r>
          </w:p>
        </w:tc>
        <w:tc>
          <w:tcPr>
            <w:tcW w:w="2338" w:type="dxa"/>
          </w:tcPr>
          <w:p w:rsidR="00364DED" w:rsidRDefault="00364DED" w:rsidP="005C32A1">
            <w:r w:rsidRPr="005C32A1">
              <w:rPr>
                <w:i/>
              </w:rPr>
              <w:t>Broadcasting</w:t>
            </w:r>
            <w:r>
              <w:t xml:space="preserve"> = Required to enter listeners or viewers in program activity</w:t>
            </w:r>
            <w:r w:rsidRPr="005C32A1">
              <w:rPr>
                <w:i/>
              </w:rPr>
              <w:t>; Open Rehearsals or Performances</w:t>
            </w:r>
            <w:r>
              <w:t xml:space="preserve"> = </w:t>
            </w:r>
            <w:r w:rsidR="005C32A1">
              <w:t xml:space="preserve">Required to enter in person attendance somewhere in the Program Activity </w:t>
            </w:r>
            <w:r w:rsidR="005C32A1">
              <w:lastRenderedPageBreak/>
              <w:t xml:space="preserve">Section; required to enter a number of some type of program; </w:t>
            </w:r>
            <w:r w:rsidR="005C32A1" w:rsidRPr="005C32A1">
              <w:rPr>
                <w:i/>
              </w:rPr>
              <w:t>Publishing</w:t>
            </w:r>
            <w:r w:rsidR="005C32A1">
              <w:t xml:space="preserve"> = required to enter Books OR Periodicals distributed</w:t>
            </w:r>
          </w:p>
        </w:tc>
      </w:tr>
      <w:tr w:rsidR="00FA1ACF" w:rsidTr="00364DED">
        <w:tc>
          <w:tcPr>
            <w:tcW w:w="2337" w:type="dxa"/>
          </w:tcPr>
          <w:p w:rsidR="005C32A1" w:rsidRDefault="005C32A1" w:rsidP="005C32A1">
            <w:pPr>
              <w:rPr>
                <w:rFonts w:ascii="Calibri" w:hAnsi="Calibri"/>
                <w:color w:val="000000"/>
              </w:rPr>
            </w:pPr>
            <w:r>
              <w:rPr>
                <w:rFonts w:ascii="Calibri" w:hAnsi="Calibri"/>
                <w:color w:val="000000"/>
              </w:rPr>
              <w:lastRenderedPageBreak/>
              <w:t>Exhibition Costs</w:t>
            </w:r>
          </w:p>
          <w:p w:rsidR="005C32A1" w:rsidRDefault="005C32A1" w:rsidP="005C32A1"/>
        </w:tc>
        <w:tc>
          <w:tcPr>
            <w:tcW w:w="2337" w:type="dxa"/>
          </w:tcPr>
          <w:p w:rsidR="005C32A1" w:rsidRDefault="005C32A1" w:rsidP="005C32A1"/>
        </w:tc>
        <w:tc>
          <w:tcPr>
            <w:tcW w:w="2338" w:type="dxa"/>
          </w:tcPr>
          <w:p w:rsidR="005C32A1" w:rsidRDefault="005C32A1" w:rsidP="005C32A1">
            <w:r>
              <w:t xml:space="preserve">Exhibits </w:t>
            </w:r>
          </w:p>
        </w:tc>
        <w:tc>
          <w:tcPr>
            <w:tcW w:w="2338" w:type="dxa"/>
          </w:tcPr>
          <w:p w:rsidR="005C32A1" w:rsidRDefault="005C32A1" w:rsidP="005C32A1">
            <w:r>
              <w:t xml:space="preserve">Required to enter in person attendance somewhere in the Program Activity Section; required to enter a number of exhibits (or another type of programming) </w:t>
            </w:r>
          </w:p>
        </w:tc>
      </w:tr>
      <w:tr w:rsidR="00C2366C" w:rsidTr="00364DED">
        <w:tc>
          <w:tcPr>
            <w:tcW w:w="2337" w:type="dxa"/>
          </w:tcPr>
          <w:p w:rsidR="00C2366C" w:rsidRDefault="00C2366C" w:rsidP="00C2366C">
            <w:pPr>
              <w:rPr>
                <w:rFonts w:ascii="Calibri" w:hAnsi="Calibri"/>
                <w:color w:val="000000"/>
              </w:rPr>
            </w:pPr>
            <w:r>
              <w:rPr>
                <w:rFonts w:ascii="Calibri" w:hAnsi="Calibri"/>
                <w:color w:val="000000"/>
              </w:rPr>
              <w:t>Collections Management</w:t>
            </w:r>
          </w:p>
          <w:p w:rsidR="00C2366C" w:rsidRDefault="00C2366C" w:rsidP="00C2366C"/>
        </w:tc>
        <w:tc>
          <w:tcPr>
            <w:tcW w:w="2337" w:type="dxa"/>
          </w:tcPr>
          <w:p w:rsidR="00C2366C" w:rsidRDefault="00C2366C" w:rsidP="00C2366C">
            <w:r>
              <w:t>Collections Conservation (</w:t>
            </w:r>
            <w:r w:rsidRPr="005C32A1">
              <w:t>6:10</w:t>
            </w:r>
            <w:r>
              <w:t xml:space="preserve">) AND </w:t>
            </w:r>
            <w:r w:rsidRPr="005C32A1">
              <w:t>Collections Management</w:t>
            </w:r>
            <w:r>
              <w:t xml:space="preserve"> (</w:t>
            </w:r>
            <w:r w:rsidRPr="005C32A1">
              <w:t>6:11</w:t>
            </w:r>
            <w:r>
              <w:t>)</w:t>
            </w:r>
          </w:p>
        </w:tc>
        <w:tc>
          <w:tcPr>
            <w:tcW w:w="2338" w:type="dxa"/>
          </w:tcPr>
          <w:p w:rsidR="00C2366C" w:rsidRDefault="00C2366C" w:rsidP="00C2366C">
            <w:r>
              <w:t>Exhibits OR Circulating Works, OR Historic preservation or restoration</w:t>
            </w:r>
          </w:p>
        </w:tc>
        <w:tc>
          <w:tcPr>
            <w:tcW w:w="2338" w:type="dxa"/>
          </w:tcPr>
          <w:p w:rsidR="00C2366C" w:rsidRDefault="00C2366C" w:rsidP="00C2366C">
            <w:r w:rsidRPr="00C2366C">
              <w:rPr>
                <w:i/>
              </w:rPr>
              <w:t>Exhibits</w:t>
            </w:r>
            <w:r>
              <w:t xml:space="preserve"> = Required to enter in person attendance somewhere in the Program Activity Section; required to enter a number of exhibits (or another type of programming) </w:t>
            </w:r>
          </w:p>
        </w:tc>
      </w:tr>
      <w:tr w:rsidR="00C2366C" w:rsidTr="00364DED">
        <w:tc>
          <w:tcPr>
            <w:tcW w:w="2337" w:type="dxa"/>
          </w:tcPr>
          <w:p w:rsidR="00C2366C" w:rsidRDefault="00C2366C" w:rsidP="00C2366C">
            <w:pPr>
              <w:rPr>
                <w:rFonts w:ascii="Calibri" w:hAnsi="Calibri"/>
                <w:color w:val="000000"/>
              </w:rPr>
            </w:pPr>
            <w:r>
              <w:rPr>
                <w:rFonts w:ascii="Calibri" w:hAnsi="Calibri"/>
                <w:color w:val="000000"/>
              </w:rPr>
              <w:t>Production and Event Costs</w:t>
            </w:r>
          </w:p>
          <w:p w:rsidR="00C2366C" w:rsidRDefault="00C2366C" w:rsidP="00C2366C"/>
        </w:tc>
        <w:tc>
          <w:tcPr>
            <w:tcW w:w="2337" w:type="dxa"/>
          </w:tcPr>
          <w:p w:rsidR="00C2366C" w:rsidRDefault="00C2366C" w:rsidP="00C2366C">
            <w:r w:rsidRPr="00FA1ACF">
              <w:t>Production &amp; Exhibition Costs</w:t>
            </w:r>
            <w:r>
              <w:t xml:space="preserve"> (</w:t>
            </w:r>
            <w:r w:rsidRPr="00FA1ACF">
              <w:t>6:34</w:t>
            </w:r>
            <w:r>
              <w:t>)</w:t>
            </w:r>
            <w:r w:rsidRPr="00FA1ACF">
              <w:t>, Touring</w:t>
            </w:r>
            <w:r>
              <w:t xml:space="preserve"> (</w:t>
            </w:r>
            <w:r w:rsidRPr="00FA1ACF">
              <w:t>6:42</w:t>
            </w:r>
            <w:r>
              <w:t>)</w:t>
            </w:r>
          </w:p>
        </w:tc>
        <w:tc>
          <w:tcPr>
            <w:tcW w:w="2338" w:type="dxa"/>
          </w:tcPr>
          <w:p w:rsidR="00C2366C" w:rsidRDefault="00C2366C" w:rsidP="00C2366C">
            <w:r>
              <w:t xml:space="preserve">Competitions OR Conferences, OR Field trips OR Open Rehearsals, OR Performances OR Other types of programs </w:t>
            </w:r>
          </w:p>
        </w:tc>
        <w:tc>
          <w:tcPr>
            <w:tcW w:w="2338" w:type="dxa"/>
          </w:tcPr>
          <w:p w:rsidR="00C2366C" w:rsidRDefault="00C2366C" w:rsidP="00C2366C">
            <w:r>
              <w:t>Field Trips, Open Rehearsals, Performances, or Other = Required to enter in person attendance somewhere in the Program Activity Section; required to enter a number of at least one type of program</w:t>
            </w:r>
          </w:p>
        </w:tc>
      </w:tr>
    </w:tbl>
    <w:p w:rsidR="009F6A40" w:rsidRDefault="009F6A40" w:rsidP="004A5582"/>
    <w:p w:rsidR="00364DED" w:rsidRDefault="00364DED" w:rsidP="004A5582"/>
    <w:p w:rsidR="001579E5" w:rsidRDefault="001579E5" w:rsidP="001579E5">
      <w:pPr>
        <w:pStyle w:val="Heading1"/>
      </w:pPr>
      <w:bookmarkStart w:id="5" w:name="_Toc457313586"/>
      <w:r>
        <w:t>Non-Operating Expenses</w:t>
      </w:r>
      <w:bookmarkEnd w:id="5"/>
      <w:r>
        <w:t xml:space="preserve"> </w:t>
      </w:r>
    </w:p>
    <w:p w:rsidR="001579E5" w:rsidRPr="001579E5" w:rsidRDefault="001579E5" w:rsidP="001579E5"/>
    <w:p w:rsidR="00FA1ACF" w:rsidRDefault="00FA1ACF" w:rsidP="00FA1ACF">
      <w:pPr>
        <w:rPr>
          <w:rFonts w:ascii="Arial" w:hAnsi="Arial" w:cs="Arial"/>
          <w:color w:val="666666"/>
          <w:shd w:val="clear" w:color="auto" w:fill="FFFFFF"/>
        </w:rPr>
      </w:pPr>
      <w:r w:rsidRPr="00D14806">
        <w:rPr>
          <w:b/>
        </w:rPr>
        <w:t xml:space="preserve">Non-Operating </w:t>
      </w:r>
      <w:r>
        <w:rPr>
          <w:b/>
        </w:rPr>
        <w:t>Expenses</w:t>
      </w:r>
      <w:r>
        <w:t>: If your 2.0 profile has non-operating revenue then Answer Yes to the question “</w:t>
      </w:r>
      <w:r>
        <w:rPr>
          <w:rFonts w:ascii="Arial" w:hAnsi="Arial" w:cs="Arial"/>
          <w:color w:val="666666"/>
          <w:shd w:val="clear" w:color="auto" w:fill="FFFFFF"/>
        </w:rPr>
        <w:t xml:space="preserve">Did your organization have non-operating expenses in FY XXXX” </w:t>
      </w:r>
    </w:p>
    <w:p w:rsidR="00FA1ACF" w:rsidRDefault="00FA1ACF" w:rsidP="00FA1ACF">
      <w:r>
        <w:t xml:space="preserve">NO 1.0 data was migrated to Non-Operating Expenses </w:t>
      </w:r>
    </w:p>
    <w:p w:rsidR="00FA1ACF" w:rsidRDefault="00FA1ACF" w:rsidP="00FA1ACF"/>
    <w:p w:rsidR="00FA1ACF" w:rsidRDefault="001579E5" w:rsidP="001579E5">
      <w:pPr>
        <w:pStyle w:val="Heading1"/>
      </w:pPr>
      <w:bookmarkStart w:id="6" w:name="_Toc457313587"/>
      <w:r>
        <w:lastRenderedPageBreak/>
        <w:t>Balance Sheet</w:t>
      </w:r>
      <w:bookmarkEnd w:id="6"/>
    </w:p>
    <w:p w:rsidR="00364DED" w:rsidRDefault="00364DED" w:rsidP="004A5582"/>
    <w:p w:rsidR="001579E5" w:rsidRDefault="001579E5" w:rsidP="004A5582">
      <w:r>
        <w:t xml:space="preserve">Migrated profiles: If the organization has any balance sheet data entered in their 1.0 profile they should either: </w:t>
      </w:r>
    </w:p>
    <w:p w:rsidR="001579E5" w:rsidRPr="001579E5" w:rsidRDefault="001579E5" w:rsidP="001579E5">
      <w:pPr>
        <w:pStyle w:val="ListParagraph"/>
        <w:numPr>
          <w:ilvl w:val="0"/>
          <w:numId w:val="2"/>
        </w:numPr>
      </w:pPr>
      <w:r>
        <w:t xml:space="preserve">Answer Yes to the question: </w:t>
      </w:r>
      <w:r w:rsidR="00264EA7">
        <w:rPr>
          <w:rFonts w:ascii="Arial" w:hAnsi="Arial" w:cs="Arial"/>
          <w:color w:val="666666"/>
          <w:shd w:val="clear" w:color="auto" w:fill="FFFFFF"/>
        </w:rPr>
        <w:t>Do you have a completed audit or review for 2009?</w:t>
      </w:r>
    </w:p>
    <w:p w:rsidR="001579E5" w:rsidRDefault="001579E5" w:rsidP="001579E5">
      <w:pPr>
        <w:pStyle w:val="ListParagraph"/>
        <w:numPr>
          <w:ilvl w:val="0"/>
          <w:numId w:val="2"/>
        </w:numPr>
      </w:pPr>
      <w:r>
        <w:t xml:space="preserve">Screenshot or otherwise save their balance sheet data in the disaggregated balance sheet, then answer No to the audited question, and then re-enter their totals into the Aggregated balance sheet. NOTE: this might be preferable for very small orgs who only have 1 or 2 lines in the balance sheet filled out). </w:t>
      </w:r>
    </w:p>
    <w:p w:rsidR="001579E5" w:rsidRDefault="00264EA7" w:rsidP="00264EA7">
      <w:r>
        <w:t>2.0 Profiles with Balance Sheet Data</w:t>
      </w:r>
    </w:p>
    <w:p w:rsidR="00264EA7" w:rsidRPr="001579E5" w:rsidRDefault="00264EA7" w:rsidP="00264EA7">
      <w:r>
        <w:t xml:space="preserve">Changing the answer to the question </w:t>
      </w:r>
      <w:r w:rsidRPr="00264EA7">
        <w:rPr>
          <w:rFonts w:ascii="Arial" w:hAnsi="Arial" w:cs="Arial"/>
          <w:color w:val="666666"/>
          <w:shd w:val="clear" w:color="auto" w:fill="FFFFFF"/>
        </w:rPr>
        <w:t>Do you have a completed audit or review for 2009</w:t>
      </w:r>
      <w:proofErr w:type="gramStart"/>
      <w:r>
        <w:rPr>
          <w:rFonts w:ascii="Arial" w:hAnsi="Arial" w:cs="Arial"/>
          <w:color w:val="666666"/>
          <w:shd w:val="clear" w:color="auto" w:fill="FFFFFF"/>
        </w:rPr>
        <w:t>?,</w:t>
      </w:r>
      <w:proofErr w:type="gramEnd"/>
      <w:r>
        <w:rPr>
          <w:rFonts w:ascii="Arial" w:hAnsi="Arial" w:cs="Arial"/>
          <w:color w:val="666666"/>
          <w:shd w:val="clear" w:color="auto" w:fill="FFFFFF"/>
        </w:rPr>
        <w:t xml:space="preserve"> </w:t>
      </w:r>
      <w:r w:rsidRPr="00264EA7">
        <w:t xml:space="preserve">will cause data already entered in the balance sheet to be hidden. </w:t>
      </w:r>
    </w:p>
    <w:p w:rsidR="00264EA7" w:rsidRDefault="00264EA7" w:rsidP="00264EA7"/>
    <w:p w:rsidR="00364DED" w:rsidRDefault="00264EA7" w:rsidP="00264EA7">
      <w:pPr>
        <w:pStyle w:val="Heading1"/>
      </w:pPr>
      <w:bookmarkStart w:id="7" w:name="_Toc457313588"/>
      <w:r>
        <w:t>Endowment and Reserves (Investments)</w:t>
      </w:r>
      <w:bookmarkEnd w:id="7"/>
      <w:r>
        <w:t xml:space="preserve"> </w:t>
      </w:r>
    </w:p>
    <w:p w:rsidR="00364DED" w:rsidRDefault="00364DED" w:rsidP="004A5582"/>
    <w:p w:rsidR="00264EA7" w:rsidRDefault="00264EA7" w:rsidP="004A5582">
      <w:r>
        <w:t xml:space="preserve">Migrated Profiles: If the organization has data entered about Investments (Section 9) in their 1.0 profile, they will need to say yes to the question, </w:t>
      </w:r>
      <w:r>
        <w:rPr>
          <w:rFonts w:ascii="Arial" w:hAnsi="Arial" w:cs="Arial"/>
          <w:color w:val="666666"/>
          <w:shd w:val="clear" w:color="auto" w:fill="FFFFFF"/>
        </w:rPr>
        <w:t xml:space="preserve">Did your organization have a donor-restricted endowment, a board designated endowment, or reserve funds in FY 2009?, </w:t>
      </w:r>
      <w:r>
        <w:t>t</w:t>
      </w:r>
      <w:r w:rsidRPr="00264EA7">
        <w:t>o see that information in the</w:t>
      </w:r>
      <w:r>
        <w:t>ir 2.0</w:t>
      </w:r>
      <w:r w:rsidRPr="00264EA7">
        <w:t xml:space="preserve"> survey. </w:t>
      </w:r>
      <w:r>
        <w:t xml:space="preserve">They will also need to answer the first question in that section (Fund Type) to see the migrated data for each type of endowment. </w:t>
      </w:r>
    </w:p>
    <w:p w:rsidR="00264EA7" w:rsidRDefault="00264EA7" w:rsidP="004A5582"/>
    <w:p w:rsidR="00264EA7" w:rsidRDefault="00264EA7" w:rsidP="00264EA7">
      <w:pPr>
        <w:pStyle w:val="Heading1"/>
      </w:pPr>
      <w:bookmarkStart w:id="8" w:name="_Toc457313589"/>
      <w:r>
        <w:t>Program Activity</w:t>
      </w:r>
      <w:r w:rsidR="00A42AD1">
        <w:t>: Attendance</w:t>
      </w:r>
      <w:bookmarkEnd w:id="8"/>
    </w:p>
    <w:p w:rsidR="00364DED" w:rsidRDefault="00364DED" w:rsidP="004A5582"/>
    <w:p w:rsidR="00264EA7" w:rsidRDefault="00264EA7" w:rsidP="004A5582">
      <w:r w:rsidRPr="00264EA7">
        <w:rPr>
          <w:b/>
        </w:rPr>
        <w:t>Attendance in Migrated Profiles</w:t>
      </w:r>
      <w:r>
        <w:t xml:space="preserve">: For any migrated profile that is editing in 2.0, users will have to re-enter their attendance information for each type of program activity. </w:t>
      </w:r>
    </w:p>
    <w:p w:rsidR="00364DED" w:rsidRDefault="00A42AD1" w:rsidP="004A5582">
      <w:r w:rsidRPr="00A42AD1">
        <w:rPr>
          <w:b/>
        </w:rPr>
        <w:t xml:space="preserve">Editing profiles in 2.0: </w:t>
      </w:r>
      <w:r>
        <w:t>If users re-run the profile wizard, and uncheck any program activities, data they have already entered in the corresponding sections will be lost</w:t>
      </w:r>
    </w:p>
    <w:p w:rsidR="00A42AD1" w:rsidRDefault="00A42AD1" w:rsidP="004A5582"/>
    <w:p w:rsidR="00DE7250" w:rsidRDefault="00DE7250" w:rsidP="00A42AD1">
      <w:pPr>
        <w:pStyle w:val="Heading1"/>
      </w:pPr>
      <w:bookmarkStart w:id="9" w:name="_Toc457313590"/>
    </w:p>
    <w:p w:rsidR="00DE7250" w:rsidRDefault="00DE7250" w:rsidP="00A42AD1">
      <w:pPr>
        <w:pStyle w:val="Heading1"/>
      </w:pPr>
    </w:p>
    <w:p w:rsidR="00DE7250" w:rsidRDefault="00DE7250" w:rsidP="00A42AD1">
      <w:pPr>
        <w:pStyle w:val="Heading1"/>
      </w:pPr>
    </w:p>
    <w:p w:rsidR="00A42AD1" w:rsidRPr="00A42AD1" w:rsidRDefault="00A42AD1" w:rsidP="00A42AD1">
      <w:pPr>
        <w:pStyle w:val="Heading1"/>
      </w:pPr>
      <w:r>
        <w:t>Program Activity: Programs</w:t>
      </w:r>
      <w:bookmarkEnd w:id="9"/>
    </w:p>
    <w:p w:rsidR="00A42AD1" w:rsidRDefault="00A42AD1" w:rsidP="004A5582"/>
    <w:p w:rsidR="00A42AD1" w:rsidRDefault="00A42AD1" w:rsidP="004A5582">
      <w:r>
        <w:t xml:space="preserve">Program Activity in Migrated profiles: Most program activity information was migrated to 2.0, below is a list of 2.0 line items that were migrated, and which program activity selections users will have to make to see these lines in their 2.0 profile </w:t>
      </w:r>
    </w:p>
    <w:p w:rsidR="00A42AD1" w:rsidRDefault="00A42AD1" w:rsidP="004A5582"/>
    <w:tbl>
      <w:tblPr>
        <w:tblStyle w:val="TableGrid"/>
        <w:tblW w:w="0" w:type="auto"/>
        <w:tblLook w:val="04A0" w:firstRow="1" w:lastRow="0" w:firstColumn="1" w:lastColumn="0" w:noHBand="0" w:noVBand="1"/>
      </w:tblPr>
      <w:tblGrid>
        <w:gridCol w:w="2337"/>
        <w:gridCol w:w="2337"/>
        <w:gridCol w:w="2338"/>
        <w:gridCol w:w="2338"/>
      </w:tblGrid>
      <w:tr w:rsidR="00B06111" w:rsidRPr="00012068" w:rsidTr="00B06111">
        <w:tc>
          <w:tcPr>
            <w:tcW w:w="2337" w:type="dxa"/>
          </w:tcPr>
          <w:p w:rsidR="00A42AD1" w:rsidRPr="00012068" w:rsidRDefault="00A42AD1" w:rsidP="000E0DEF">
            <w:pPr>
              <w:rPr>
                <w:b/>
              </w:rPr>
            </w:pPr>
            <w:r w:rsidRPr="00012068">
              <w:rPr>
                <w:b/>
              </w:rPr>
              <w:t>Migrated 1.0 Lines</w:t>
            </w:r>
          </w:p>
        </w:tc>
        <w:tc>
          <w:tcPr>
            <w:tcW w:w="2337" w:type="dxa"/>
          </w:tcPr>
          <w:p w:rsidR="00A42AD1" w:rsidRPr="00012068" w:rsidRDefault="00A42AD1" w:rsidP="000E0DEF">
            <w:pPr>
              <w:rPr>
                <w:b/>
              </w:rPr>
            </w:pPr>
            <w:r w:rsidRPr="00012068">
              <w:rPr>
                <w:b/>
              </w:rPr>
              <w:t>2.0 Question</w:t>
            </w:r>
          </w:p>
        </w:tc>
        <w:tc>
          <w:tcPr>
            <w:tcW w:w="2338" w:type="dxa"/>
          </w:tcPr>
          <w:p w:rsidR="00A42AD1" w:rsidRPr="00012068" w:rsidRDefault="00A42AD1" w:rsidP="000E0DEF">
            <w:pPr>
              <w:rPr>
                <w:b/>
              </w:rPr>
            </w:pPr>
            <w:r w:rsidRPr="00012068">
              <w:rPr>
                <w:b/>
              </w:rPr>
              <w:t>Select these Activities (or other wizard settings)</w:t>
            </w:r>
          </w:p>
        </w:tc>
        <w:tc>
          <w:tcPr>
            <w:tcW w:w="2338" w:type="dxa"/>
          </w:tcPr>
          <w:p w:rsidR="00A42AD1" w:rsidRPr="00012068" w:rsidRDefault="00A42AD1" w:rsidP="000E0DEF">
            <w:pPr>
              <w:rPr>
                <w:b/>
              </w:rPr>
            </w:pPr>
            <w:r w:rsidRPr="00012068">
              <w:rPr>
                <w:b/>
              </w:rPr>
              <w:t xml:space="preserve">Error check notes </w:t>
            </w:r>
          </w:p>
        </w:tc>
      </w:tr>
      <w:tr w:rsidR="00A42AD1" w:rsidRPr="00012068" w:rsidTr="00B06111">
        <w:tc>
          <w:tcPr>
            <w:tcW w:w="2337" w:type="dxa"/>
          </w:tcPr>
          <w:p w:rsidR="00A42AD1" w:rsidRPr="00A42AD1" w:rsidRDefault="00A42AD1" w:rsidP="000E0DEF">
            <w:r w:rsidRPr="00A42AD1">
              <w:t>Classes/Workshops - for the public/constituents</w:t>
            </w:r>
            <w:r>
              <w:t xml:space="preserve"> (11:G6)</w:t>
            </w:r>
            <w:r w:rsidRPr="00A42AD1">
              <w:t>, Classes/Workshops - for professional artists</w:t>
            </w:r>
          </w:p>
        </w:tc>
        <w:tc>
          <w:tcPr>
            <w:tcW w:w="2337" w:type="dxa"/>
          </w:tcPr>
          <w:p w:rsidR="00AF3158" w:rsidRDefault="00AF3158" w:rsidP="00AF3158">
            <w:pPr>
              <w:rPr>
                <w:rFonts w:ascii="Calibri" w:hAnsi="Calibri"/>
                <w:color w:val="000000"/>
              </w:rPr>
            </w:pPr>
            <w:r>
              <w:rPr>
                <w:rFonts w:ascii="Calibri" w:hAnsi="Calibri"/>
                <w:color w:val="000000"/>
              </w:rPr>
              <w:t>One-time Classes/Workshops</w:t>
            </w:r>
          </w:p>
          <w:p w:rsidR="00A42AD1" w:rsidRPr="00012068" w:rsidRDefault="00A42AD1" w:rsidP="000E0DEF">
            <w:pPr>
              <w:rPr>
                <w:b/>
              </w:rPr>
            </w:pPr>
          </w:p>
        </w:tc>
        <w:tc>
          <w:tcPr>
            <w:tcW w:w="2338" w:type="dxa"/>
          </w:tcPr>
          <w:p w:rsidR="00A42AD1" w:rsidRPr="00AF3158" w:rsidRDefault="00AF3158" w:rsidP="000E0DEF">
            <w:r w:rsidRPr="00AF3158">
              <w:t>“Classes, Lectures, or Professional Development”</w:t>
            </w:r>
          </w:p>
        </w:tc>
        <w:tc>
          <w:tcPr>
            <w:tcW w:w="2338" w:type="dxa"/>
          </w:tcPr>
          <w:p w:rsidR="00A42AD1" w:rsidRPr="00AF3158" w:rsidRDefault="00AF3158" w:rsidP="000E0DEF">
            <w:r w:rsidRPr="00AF3158">
              <w:t xml:space="preserve">Must </w:t>
            </w:r>
            <w:r>
              <w:t>enter in person attendance somewhere in the profile</w:t>
            </w:r>
          </w:p>
        </w:tc>
      </w:tr>
      <w:tr w:rsidR="00A42AD1" w:rsidRPr="00012068" w:rsidTr="00B06111">
        <w:tc>
          <w:tcPr>
            <w:tcW w:w="2337" w:type="dxa"/>
          </w:tcPr>
          <w:p w:rsidR="00A42AD1" w:rsidRPr="00AF3158" w:rsidRDefault="00AF3158" w:rsidP="000E0DEF">
            <w:r w:rsidRPr="00AF3158">
              <w:t>Works Commissioned</w:t>
            </w:r>
            <w:r>
              <w:t xml:space="preserve"> (</w:t>
            </w:r>
            <w:r w:rsidRPr="00AF3158">
              <w:t>11:G15</w:t>
            </w:r>
            <w:r>
              <w:t>)</w:t>
            </w:r>
          </w:p>
        </w:tc>
        <w:tc>
          <w:tcPr>
            <w:tcW w:w="2337" w:type="dxa"/>
          </w:tcPr>
          <w:p w:rsidR="00AF3158" w:rsidRDefault="00AF3158" w:rsidP="00AF3158">
            <w:pPr>
              <w:rPr>
                <w:rFonts w:ascii="Calibri" w:hAnsi="Calibri"/>
                <w:color w:val="000000"/>
              </w:rPr>
            </w:pPr>
            <w:r>
              <w:rPr>
                <w:rFonts w:ascii="Calibri" w:hAnsi="Calibri"/>
                <w:color w:val="000000"/>
              </w:rPr>
              <w:t>Works Commissioned</w:t>
            </w:r>
          </w:p>
          <w:p w:rsidR="00A42AD1" w:rsidRPr="00012068" w:rsidRDefault="00A42AD1" w:rsidP="000E0DEF">
            <w:pPr>
              <w:rPr>
                <w:b/>
              </w:rPr>
            </w:pPr>
          </w:p>
        </w:tc>
        <w:tc>
          <w:tcPr>
            <w:tcW w:w="2338" w:type="dxa"/>
          </w:tcPr>
          <w:p w:rsidR="00A42AD1" w:rsidRPr="00AF3158" w:rsidRDefault="00AF3158" w:rsidP="000E0DEF">
            <w:r w:rsidRPr="00AF3158">
              <w:t>Commissioning Works</w:t>
            </w:r>
          </w:p>
        </w:tc>
        <w:tc>
          <w:tcPr>
            <w:tcW w:w="2338" w:type="dxa"/>
          </w:tcPr>
          <w:p w:rsidR="00A42AD1" w:rsidRPr="00012068" w:rsidRDefault="00A42AD1" w:rsidP="000E0DEF">
            <w:pPr>
              <w:rPr>
                <w:b/>
              </w:rPr>
            </w:pPr>
          </w:p>
        </w:tc>
      </w:tr>
      <w:tr w:rsidR="00A42AD1" w:rsidRPr="00012068" w:rsidTr="00B06111">
        <w:tc>
          <w:tcPr>
            <w:tcW w:w="2337" w:type="dxa"/>
          </w:tcPr>
          <w:p w:rsidR="00A42AD1" w:rsidRPr="00AF3158" w:rsidRDefault="00AF3158" w:rsidP="000E0DEF">
            <w:r w:rsidRPr="00AF3158">
              <w:t>Workshops or readings of new works</w:t>
            </w:r>
            <w:r>
              <w:t xml:space="preserve"> (</w:t>
            </w:r>
            <w:r w:rsidRPr="00AF3158">
              <w:t>11:G16</w:t>
            </w:r>
            <w:r>
              <w:t>)</w:t>
            </w:r>
          </w:p>
        </w:tc>
        <w:tc>
          <w:tcPr>
            <w:tcW w:w="2337" w:type="dxa"/>
          </w:tcPr>
          <w:p w:rsidR="00A42AD1" w:rsidRPr="00AF3158" w:rsidRDefault="00AF3158" w:rsidP="000E0DEF">
            <w:r w:rsidRPr="00AF3158">
              <w:t>Workshops or readings of new works</w:t>
            </w:r>
          </w:p>
        </w:tc>
        <w:tc>
          <w:tcPr>
            <w:tcW w:w="2338" w:type="dxa"/>
          </w:tcPr>
          <w:p w:rsidR="00A42AD1" w:rsidRPr="00AF3158" w:rsidRDefault="00AF3158" w:rsidP="000E0DEF">
            <w:r>
              <w:t>Developing Works</w:t>
            </w:r>
          </w:p>
        </w:tc>
        <w:tc>
          <w:tcPr>
            <w:tcW w:w="2338" w:type="dxa"/>
          </w:tcPr>
          <w:p w:rsidR="00A42AD1" w:rsidRPr="00AF3158" w:rsidRDefault="00A42AD1" w:rsidP="000E0DEF"/>
        </w:tc>
      </w:tr>
      <w:tr w:rsidR="00B06111" w:rsidRPr="00012068" w:rsidTr="00B06111">
        <w:tc>
          <w:tcPr>
            <w:tcW w:w="2337" w:type="dxa"/>
          </w:tcPr>
          <w:p w:rsidR="00B06111" w:rsidRPr="00AF3158" w:rsidRDefault="00B06111" w:rsidP="00B06111">
            <w:r>
              <w:t xml:space="preserve">Ticket Prices: </w:t>
            </w:r>
            <w:r w:rsidRPr="00AF3158">
              <w:t>Highest Single Price</w:t>
            </w:r>
            <w:r>
              <w:t xml:space="preserve"> (</w:t>
            </w:r>
            <w:r w:rsidRPr="00AF3158">
              <w:t>11:F5</w:t>
            </w:r>
            <w:r>
              <w:t xml:space="preserve">), </w:t>
            </w:r>
            <w:r w:rsidRPr="00AF3158">
              <w:t>Lowest Single Price</w:t>
            </w:r>
            <w:r>
              <w:t xml:space="preserve"> (</w:t>
            </w:r>
            <w:r w:rsidRPr="00AF3158">
              <w:t>11:F6</w:t>
            </w:r>
            <w:r>
              <w:t>)</w:t>
            </w:r>
          </w:p>
        </w:tc>
        <w:tc>
          <w:tcPr>
            <w:tcW w:w="2337" w:type="dxa"/>
          </w:tcPr>
          <w:p w:rsidR="00B06111" w:rsidRPr="00B06111" w:rsidRDefault="00B06111" w:rsidP="00B06111">
            <w:pPr>
              <w:rPr>
                <w:i/>
              </w:rPr>
            </w:pPr>
            <w:r w:rsidRPr="00AF3158">
              <w:t>Standard Admission Price Range</w:t>
            </w:r>
            <w:r>
              <w:t xml:space="preserve"> AND </w:t>
            </w:r>
          </w:p>
          <w:p w:rsidR="00B06111" w:rsidRDefault="00B06111" w:rsidP="00B06111">
            <w:pPr>
              <w:rPr>
                <w:rFonts w:ascii="Calibri" w:hAnsi="Calibri"/>
                <w:color w:val="000000"/>
              </w:rPr>
            </w:pPr>
            <w:r>
              <w:rPr>
                <w:rFonts w:ascii="Calibri" w:hAnsi="Calibri"/>
                <w:color w:val="000000"/>
              </w:rPr>
              <w:t>Single Adult Ticket Price Range</w:t>
            </w:r>
          </w:p>
          <w:p w:rsidR="00B06111" w:rsidRPr="00AF3158" w:rsidRDefault="00B06111" w:rsidP="00B06111">
            <w:r w:rsidRPr="00B06111">
              <w:rPr>
                <w:i/>
              </w:rPr>
              <w:t>(this is migrated to both, the user should select whichever activity makes sense for them)</w:t>
            </w:r>
            <w:r>
              <w:t xml:space="preserve">  </w:t>
            </w:r>
          </w:p>
        </w:tc>
        <w:tc>
          <w:tcPr>
            <w:tcW w:w="2338" w:type="dxa"/>
          </w:tcPr>
          <w:p w:rsidR="00B06111" w:rsidRPr="00AF3158" w:rsidRDefault="00B06111" w:rsidP="00B06111">
            <w:r>
              <w:t xml:space="preserve">Exhibits OR Performances </w:t>
            </w:r>
          </w:p>
        </w:tc>
        <w:tc>
          <w:tcPr>
            <w:tcW w:w="2338" w:type="dxa"/>
          </w:tcPr>
          <w:p w:rsidR="00B06111" w:rsidRDefault="00B06111" w:rsidP="00B06111">
            <w:r>
              <w:t>Required to enter in person attendance somewhere in the Program Activity Section; required to enter some kind of program</w:t>
            </w:r>
          </w:p>
        </w:tc>
      </w:tr>
      <w:tr w:rsidR="00B06111" w:rsidRPr="00012068" w:rsidTr="00B06111">
        <w:tc>
          <w:tcPr>
            <w:tcW w:w="2337" w:type="dxa"/>
          </w:tcPr>
          <w:p w:rsidR="00B06111" w:rsidRPr="00AF3158" w:rsidRDefault="00B06111" w:rsidP="00B06111">
            <w:r w:rsidRPr="00B06111">
              <w:t>Permanent Exhibitions</w:t>
            </w:r>
            <w:r>
              <w:t xml:space="preserve"> (</w:t>
            </w:r>
            <w:r w:rsidRPr="00B06111">
              <w:t>11:G4</w:t>
            </w:r>
            <w:r>
              <w:t>)</w:t>
            </w:r>
          </w:p>
        </w:tc>
        <w:tc>
          <w:tcPr>
            <w:tcW w:w="2337" w:type="dxa"/>
          </w:tcPr>
          <w:p w:rsidR="00B06111" w:rsidRPr="00B06111" w:rsidRDefault="00B06111" w:rsidP="00B06111">
            <w:pPr>
              <w:rPr>
                <w:rFonts w:ascii="Calibri" w:hAnsi="Calibri"/>
                <w:color w:val="000000"/>
              </w:rPr>
            </w:pPr>
            <w:r>
              <w:rPr>
                <w:rFonts w:ascii="Calibri" w:hAnsi="Calibri"/>
                <w:color w:val="000000"/>
              </w:rPr>
              <w:t>Permanent Exhibits</w:t>
            </w:r>
          </w:p>
        </w:tc>
        <w:tc>
          <w:tcPr>
            <w:tcW w:w="2338" w:type="dxa"/>
          </w:tcPr>
          <w:p w:rsidR="00B06111" w:rsidRPr="00AF3158" w:rsidRDefault="00B06111" w:rsidP="00B06111">
            <w:r>
              <w:t xml:space="preserve">Exhibits </w:t>
            </w:r>
          </w:p>
        </w:tc>
        <w:tc>
          <w:tcPr>
            <w:tcW w:w="2338" w:type="dxa"/>
          </w:tcPr>
          <w:p w:rsidR="00B06111" w:rsidRDefault="00B06111" w:rsidP="00B06111">
            <w:r>
              <w:t xml:space="preserve">Required to enter in person attendance somewhere in the Program Activity Section; required to enter a number of exhibits (or another type of programming) </w:t>
            </w:r>
          </w:p>
        </w:tc>
      </w:tr>
      <w:tr w:rsidR="00B06111" w:rsidRPr="00012068" w:rsidTr="00B06111">
        <w:tc>
          <w:tcPr>
            <w:tcW w:w="2337" w:type="dxa"/>
          </w:tcPr>
          <w:p w:rsidR="00B06111" w:rsidRPr="00AF3158" w:rsidRDefault="00B06111" w:rsidP="00B06111">
            <w:r w:rsidRPr="00B06111">
              <w:lastRenderedPageBreak/>
              <w:t>Temporary Exhibitions</w:t>
            </w:r>
            <w:r>
              <w:t xml:space="preserve"> (</w:t>
            </w:r>
            <w:r w:rsidRPr="00B06111">
              <w:t>11:G5</w:t>
            </w:r>
            <w:r>
              <w:t>)</w:t>
            </w:r>
          </w:p>
        </w:tc>
        <w:tc>
          <w:tcPr>
            <w:tcW w:w="2337" w:type="dxa"/>
          </w:tcPr>
          <w:p w:rsidR="00B06111" w:rsidRPr="00B06111" w:rsidRDefault="00B06111" w:rsidP="00B06111">
            <w:pPr>
              <w:rPr>
                <w:rFonts w:ascii="Calibri" w:hAnsi="Calibri"/>
                <w:color w:val="000000"/>
              </w:rPr>
            </w:pPr>
            <w:r>
              <w:rPr>
                <w:rFonts w:ascii="Calibri" w:hAnsi="Calibri"/>
                <w:color w:val="000000"/>
              </w:rPr>
              <w:t>Temporary Exhibits</w:t>
            </w:r>
          </w:p>
        </w:tc>
        <w:tc>
          <w:tcPr>
            <w:tcW w:w="2338" w:type="dxa"/>
          </w:tcPr>
          <w:p w:rsidR="00B06111" w:rsidRPr="00AF3158" w:rsidRDefault="00B06111" w:rsidP="00B06111">
            <w:r>
              <w:t>Exhibits</w:t>
            </w:r>
          </w:p>
        </w:tc>
        <w:tc>
          <w:tcPr>
            <w:tcW w:w="2338" w:type="dxa"/>
          </w:tcPr>
          <w:p w:rsidR="00B06111" w:rsidRDefault="00B06111" w:rsidP="00B06111">
            <w:r>
              <w:t xml:space="preserve">Required to enter in person attendance somewhere in the Program Activity Section; required to enter a number of exhibits (or another type of programming) </w:t>
            </w:r>
          </w:p>
        </w:tc>
      </w:tr>
      <w:tr w:rsidR="00B06111" w:rsidRPr="00012068" w:rsidTr="00B06111">
        <w:tc>
          <w:tcPr>
            <w:tcW w:w="2337" w:type="dxa"/>
          </w:tcPr>
          <w:p w:rsidR="00B06111" w:rsidRPr="00AF3158" w:rsidRDefault="00B06111" w:rsidP="00B06111">
            <w:r w:rsidRPr="00B06111">
              <w:t>Lectures</w:t>
            </w:r>
            <w:r>
              <w:t xml:space="preserve"> (</w:t>
            </w:r>
            <w:r w:rsidRPr="00B06111">
              <w:t>11:G10</w:t>
            </w:r>
            <w:r>
              <w:t>)</w:t>
            </w:r>
          </w:p>
        </w:tc>
        <w:tc>
          <w:tcPr>
            <w:tcW w:w="2337" w:type="dxa"/>
          </w:tcPr>
          <w:p w:rsidR="00B06111" w:rsidRPr="00AF3158" w:rsidRDefault="00B06111" w:rsidP="00B06111">
            <w:r w:rsidRPr="00B06111">
              <w:t>Lectures</w:t>
            </w:r>
          </w:p>
        </w:tc>
        <w:tc>
          <w:tcPr>
            <w:tcW w:w="2338" w:type="dxa"/>
          </w:tcPr>
          <w:p w:rsidR="00B06111" w:rsidRPr="00AF3158" w:rsidRDefault="00B06111" w:rsidP="00B06111">
            <w:r>
              <w:t xml:space="preserve">Classes, lectures, or professional development OR Arts education </w:t>
            </w:r>
          </w:p>
        </w:tc>
        <w:tc>
          <w:tcPr>
            <w:tcW w:w="2338" w:type="dxa"/>
          </w:tcPr>
          <w:p w:rsidR="00B06111" w:rsidRDefault="00B06111" w:rsidP="00B06111">
            <w:r>
              <w:t xml:space="preserve">Required to enter in person attendance somewhere in the Program Activity Section and at least one type of programming </w:t>
            </w:r>
          </w:p>
        </w:tc>
      </w:tr>
      <w:tr w:rsidR="00F44435" w:rsidRPr="00012068" w:rsidTr="00B06111">
        <w:tc>
          <w:tcPr>
            <w:tcW w:w="2337" w:type="dxa"/>
          </w:tcPr>
          <w:p w:rsidR="00F44435" w:rsidRPr="00B06111" w:rsidRDefault="00F44435" w:rsidP="00F44435">
            <w:r w:rsidRPr="00B06111">
              <w:t>Live Productions - Self-Produced</w:t>
            </w:r>
            <w:r>
              <w:t xml:space="preserve"> (</w:t>
            </w:r>
            <w:r w:rsidRPr="00B06111">
              <w:t>11:G1</w:t>
            </w:r>
            <w:r>
              <w:t>)</w:t>
            </w:r>
            <w:r w:rsidRPr="00B06111">
              <w:t>, Live Productions - Presented Only</w:t>
            </w:r>
            <w:r>
              <w:t xml:space="preserve"> (</w:t>
            </w:r>
            <w:r w:rsidRPr="00B06111">
              <w:t>11:G1a</w:t>
            </w:r>
            <w:r>
              <w:t>)</w:t>
            </w:r>
          </w:p>
        </w:tc>
        <w:tc>
          <w:tcPr>
            <w:tcW w:w="2337" w:type="dxa"/>
          </w:tcPr>
          <w:p w:rsidR="00F44435" w:rsidRDefault="00F44435" w:rsidP="00F44435">
            <w:pPr>
              <w:rPr>
                <w:rFonts w:ascii="Calibri" w:hAnsi="Calibri"/>
                <w:color w:val="000000"/>
              </w:rPr>
            </w:pPr>
            <w:r>
              <w:rPr>
                <w:rFonts w:ascii="Calibri" w:hAnsi="Calibri"/>
                <w:color w:val="000000"/>
              </w:rPr>
              <w:t>Performances</w:t>
            </w:r>
          </w:p>
          <w:p w:rsidR="00F44435" w:rsidRPr="00B06111" w:rsidRDefault="00F44435" w:rsidP="00F44435"/>
        </w:tc>
        <w:tc>
          <w:tcPr>
            <w:tcW w:w="2338" w:type="dxa"/>
          </w:tcPr>
          <w:p w:rsidR="00F44435" w:rsidRDefault="00F44435" w:rsidP="00F44435">
            <w:pPr>
              <w:rPr>
                <w:rFonts w:ascii="Calibri" w:hAnsi="Calibri"/>
                <w:color w:val="000000"/>
              </w:rPr>
            </w:pPr>
            <w:r>
              <w:rPr>
                <w:rFonts w:ascii="Calibri" w:hAnsi="Calibri"/>
                <w:color w:val="000000"/>
              </w:rPr>
              <w:t>Performances</w:t>
            </w:r>
          </w:p>
          <w:p w:rsidR="00F44435" w:rsidRDefault="00F44435" w:rsidP="00F44435"/>
        </w:tc>
        <w:tc>
          <w:tcPr>
            <w:tcW w:w="2338" w:type="dxa"/>
          </w:tcPr>
          <w:p w:rsidR="00F44435" w:rsidRDefault="00F44435" w:rsidP="00F44435">
            <w:r>
              <w:t xml:space="preserve">Required to enter in person attendance somewhere in the Program Activity Section and at least one type of programming </w:t>
            </w:r>
          </w:p>
        </w:tc>
      </w:tr>
      <w:tr w:rsidR="00F44435" w:rsidRPr="00012068" w:rsidTr="00B06111">
        <w:tc>
          <w:tcPr>
            <w:tcW w:w="2337" w:type="dxa"/>
          </w:tcPr>
          <w:p w:rsidR="00F44435" w:rsidRPr="00B06111" w:rsidRDefault="00F44435" w:rsidP="00F44435">
            <w:r w:rsidRPr="00F44435">
              <w:t>Off-site School Programs</w:t>
            </w:r>
            <w:r>
              <w:t xml:space="preserve"> (</w:t>
            </w:r>
            <w:r w:rsidRPr="00F44435">
              <w:t>11:G18</w:t>
            </w:r>
            <w:r>
              <w:t>)</w:t>
            </w:r>
          </w:p>
        </w:tc>
        <w:tc>
          <w:tcPr>
            <w:tcW w:w="2337" w:type="dxa"/>
          </w:tcPr>
          <w:p w:rsidR="00F44435" w:rsidRPr="00F44435" w:rsidRDefault="00F44435" w:rsidP="00F44435">
            <w:pPr>
              <w:rPr>
                <w:rFonts w:ascii="Calibri" w:hAnsi="Calibri"/>
                <w:color w:val="000000"/>
              </w:rPr>
            </w:pPr>
            <w:r>
              <w:rPr>
                <w:rFonts w:ascii="Calibri" w:hAnsi="Calibri"/>
                <w:color w:val="000000"/>
              </w:rPr>
              <w:t>Programs in Schools</w:t>
            </w:r>
          </w:p>
        </w:tc>
        <w:tc>
          <w:tcPr>
            <w:tcW w:w="2338" w:type="dxa"/>
          </w:tcPr>
          <w:p w:rsidR="00F44435" w:rsidRDefault="00F44435" w:rsidP="00F44435">
            <w:r>
              <w:t xml:space="preserve">Arts Education </w:t>
            </w:r>
          </w:p>
        </w:tc>
        <w:tc>
          <w:tcPr>
            <w:tcW w:w="2338" w:type="dxa"/>
          </w:tcPr>
          <w:p w:rsidR="00F44435" w:rsidRDefault="00F44435" w:rsidP="00F44435">
            <w:r>
              <w:t xml:space="preserve">Required to enter in person attendance somewhere in the Program Activity Section and at least one type of programming </w:t>
            </w:r>
          </w:p>
        </w:tc>
      </w:tr>
      <w:tr w:rsidR="00F44435" w:rsidRPr="00012068" w:rsidTr="00B06111">
        <w:tc>
          <w:tcPr>
            <w:tcW w:w="2337" w:type="dxa"/>
          </w:tcPr>
          <w:p w:rsidR="00F44435" w:rsidRPr="00B06111" w:rsidRDefault="00F44435" w:rsidP="00F44435">
            <w:r w:rsidRPr="00F44435">
              <w:t>Average Publication Price</w:t>
            </w:r>
            <w:r>
              <w:t xml:space="preserve"> (</w:t>
            </w:r>
            <w:r w:rsidRPr="00F44435">
              <w:t>11:F10</w:t>
            </w:r>
            <w:r>
              <w:t>)</w:t>
            </w:r>
          </w:p>
        </w:tc>
        <w:tc>
          <w:tcPr>
            <w:tcW w:w="2337" w:type="dxa"/>
          </w:tcPr>
          <w:p w:rsidR="00F44435" w:rsidRDefault="00F44435" w:rsidP="00F44435">
            <w:pPr>
              <w:rPr>
                <w:rFonts w:ascii="Calibri" w:hAnsi="Calibri"/>
                <w:color w:val="000000"/>
              </w:rPr>
            </w:pPr>
            <w:r>
              <w:rPr>
                <w:rFonts w:ascii="Calibri" w:hAnsi="Calibri"/>
                <w:color w:val="000000"/>
              </w:rPr>
              <w:t>Issue Price</w:t>
            </w:r>
          </w:p>
          <w:p w:rsidR="00F44435" w:rsidRPr="00B06111" w:rsidRDefault="00F44435" w:rsidP="00F44435"/>
        </w:tc>
        <w:tc>
          <w:tcPr>
            <w:tcW w:w="2338" w:type="dxa"/>
          </w:tcPr>
          <w:p w:rsidR="00F44435" w:rsidRDefault="00F44435" w:rsidP="00F44435">
            <w:r>
              <w:t xml:space="preserve">“Publishing Books or Periodicals” </w:t>
            </w:r>
          </w:p>
        </w:tc>
        <w:tc>
          <w:tcPr>
            <w:tcW w:w="2338" w:type="dxa"/>
          </w:tcPr>
          <w:p w:rsidR="00F44435" w:rsidRDefault="00F44435" w:rsidP="00F44435">
            <w:r>
              <w:t>Required to enter Books OR Periodicals distributed</w:t>
            </w:r>
          </w:p>
        </w:tc>
      </w:tr>
      <w:tr w:rsidR="00F44435" w:rsidRPr="00012068" w:rsidTr="00F44435">
        <w:trPr>
          <w:trHeight w:val="1952"/>
        </w:trPr>
        <w:tc>
          <w:tcPr>
            <w:tcW w:w="2337" w:type="dxa"/>
          </w:tcPr>
          <w:p w:rsidR="00F44435" w:rsidRPr="00B06111" w:rsidRDefault="00F44435" w:rsidP="00F44435">
            <w:r w:rsidRPr="00F44435">
              <w:t>Films</w:t>
            </w:r>
            <w:r>
              <w:t xml:space="preserve"> (</w:t>
            </w:r>
            <w:r w:rsidRPr="00F44435">
              <w:t>11:G9</w:t>
            </w:r>
            <w:r>
              <w:t>)</w:t>
            </w:r>
          </w:p>
        </w:tc>
        <w:tc>
          <w:tcPr>
            <w:tcW w:w="2337" w:type="dxa"/>
          </w:tcPr>
          <w:p w:rsidR="00F44435" w:rsidRPr="00B06111" w:rsidRDefault="00F44435" w:rsidP="00F44435">
            <w:r w:rsidRPr="00F44435">
              <w:t>Screenings</w:t>
            </w:r>
          </w:p>
        </w:tc>
        <w:tc>
          <w:tcPr>
            <w:tcW w:w="2338" w:type="dxa"/>
          </w:tcPr>
          <w:p w:rsidR="00F44435" w:rsidRDefault="00F44435" w:rsidP="00F44435">
            <w:r>
              <w:t>Film Screenings</w:t>
            </w:r>
          </w:p>
        </w:tc>
        <w:tc>
          <w:tcPr>
            <w:tcW w:w="2338" w:type="dxa"/>
          </w:tcPr>
          <w:p w:rsidR="00F44435" w:rsidRDefault="00F44435" w:rsidP="00F44435">
            <w:r>
              <w:t xml:space="preserve">Required to enter in person attendance somewhere in the Program Activity Section and at least one type of programming </w:t>
            </w:r>
          </w:p>
        </w:tc>
      </w:tr>
      <w:tr w:rsidR="00F44435" w:rsidRPr="00012068" w:rsidTr="00B06111">
        <w:tc>
          <w:tcPr>
            <w:tcW w:w="2337" w:type="dxa"/>
          </w:tcPr>
          <w:p w:rsidR="00F44435" w:rsidRPr="00F44435" w:rsidRDefault="00F44435" w:rsidP="00F44435">
            <w:r w:rsidRPr="00F44435">
              <w:t xml:space="preserve">Programs </w:t>
            </w:r>
            <w:r>
              <w:t>–</w:t>
            </w:r>
            <w:r w:rsidRPr="00F44435">
              <w:t xml:space="preserve"> Other</w:t>
            </w:r>
            <w:r>
              <w:t xml:space="preserve"> (</w:t>
            </w:r>
            <w:r w:rsidRPr="00F44435">
              <w:t>11:G17</w:t>
            </w:r>
            <w:r>
              <w:t>)</w:t>
            </w:r>
          </w:p>
        </w:tc>
        <w:tc>
          <w:tcPr>
            <w:tcW w:w="2337" w:type="dxa"/>
          </w:tcPr>
          <w:p w:rsidR="00F44435" w:rsidRDefault="00F44435" w:rsidP="00F44435">
            <w:pPr>
              <w:rPr>
                <w:rFonts w:ascii="Calibri" w:hAnsi="Calibri"/>
                <w:color w:val="000000"/>
              </w:rPr>
            </w:pPr>
            <w:r>
              <w:rPr>
                <w:rFonts w:ascii="Calibri" w:hAnsi="Calibri"/>
                <w:color w:val="000000"/>
              </w:rPr>
              <w:t>Other Programs</w:t>
            </w:r>
          </w:p>
          <w:p w:rsidR="00F44435" w:rsidRPr="00F44435" w:rsidRDefault="00F44435" w:rsidP="00F44435"/>
        </w:tc>
        <w:tc>
          <w:tcPr>
            <w:tcW w:w="2338" w:type="dxa"/>
          </w:tcPr>
          <w:p w:rsidR="00F44435" w:rsidRDefault="00F44435" w:rsidP="00F44435">
            <w:r>
              <w:t>“Other types of programs”</w:t>
            </w:r>
          </w:p>
        </w:tc>
        <w:tc>
          <w:tcPr>
            <w:tcW w:w="2338" w:type="dxa"/>
          </w:tcPr>
          <w:p w:rsidR="00F44435" w:rsidRDefault="00F44435" w:rsidP="00F44435">
            <w:r>
              <w:t xml:space="preserve">Required to enter in person attendance somewhere in the Program Activity Section and at least one type of programming </w:t>
            </w:r>
          </w:p>
        </w:tc>
      </w:tr>
      <w:tr w:rsidR="00F44435" w:rsidRPr="00012068" w:rsidTr="00B06111">
        <w:tc>
          <w:tcPr>
            <w:tcW w:w="2337" w:type="dxa"/>
          </w:tcPr>
          <w:p w:rsidR="00F44435" w:rsidRPr="00F44435" w:rsidRDefault="00F44435" w:rsidP="00F44435">
            <w:r w:rsidRPr="00F44435">
              <w:lastRenderedPageBreak/>
              <w:t>Average Non-fundraising Special Event Price</w:t>
            </w:r>
            <w:r>
              <w:t xml:space="preserve"> (</w:t>
            </w:r>
            <w:r w:rsidRPr="00F44435">
              <w:t>11:F12</w:t>
            </w:r>
            <w:r>
              <w:t>)</w:t>
            </w:r>
          </w:p>
        </w:tc>
        <w:tc>
          <w:tcPr>
            <w:tcW w:w="2337" w:type="dxa"/>
          </w:tcPr>
          <w:p w:rsidR="00F44435" w:rsidRDefault="00F44435" w:rsidP="00F44435">
            <w:pPr>
              <w:rPr>
                <w:rFonts w:ascii="Calibri" w:hAnsi="Calibri"/>
                <w:color w:val="000000"/>
              </w:rPr>
            </w:pPr>
            <w:r>
              <w:rPr>
                <w:rFonts w:ascii="Calibri" w:hAnsi="Calibri"/>
                <w:color w:val="000000"/>
              </w:rPr>
              <w:t xml:space="preserve">Price Range (Other Programs) </w:t>
            </w:r>
          </w:p>
          <w:p w:rsidR="00F44435" w:rsidRDefault="00F44435" w:rsidP="00F44435">
            <w:pPr>
              <w:rPr>
                <w:rFonts w:ascii="Calibri" w:hAnsi="Calibri"/>
                <w:color w:val="000000"/>
              </w:rPr>
            </w:pPr>
          </w:p>
        </w:tc>
        <w:tc>
          <w:tcPr>
            <w:tcW w:w="2338" w:type="dxa"/>
          </w:tcPr>
          <w:p w:rsidR="00F44435" w:rsidRDefault="00F44435" w:rsidP="00F44435">
            <w:r>
              <w:t>“Other types of programs”</w:t>
            </w:r>
          </w:p>
        </w:tc>
        <w:tc>
          <w:tcPr>
            <w:tcW w:w="2338" w:type="dxa"/>
          </w:tcPr>
          <w:p w:rsidR="00F44435" w:rsidRDefault="00F44435" w:rsidP="00F44435">
            <w:r>
              <w:t xml:space="preserve">Required to enter in person attendance somewhere in the Program Activity Section and at least one type of programming </w:t>
            </w:r>
          </w:p>
        </w:tc>
      </w:tr>
    </w:tbl>
    <w:p w:rsidR="00A42AD1" w:rsidRDefault="00A42AD1" w:rsidP="004A5582"/>
    <w:p w:rsidR="00A42AD1" w:rsidRDefault="00A42AD1" w:rsidP="004A5582"/>
    <w:sectPr w:rsidR="00A42A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15" w:rsidRDefault="00C11715" w:rsidP="00DE7250">
      <w:pPr>
        <w:spacing w:after="0" w:line="240" w:lineRule="auto"/>
      </w:pPr>
      <w:r>
        <w:separator/>
      </w:r>
    </w:p>
  </w:endnote>
  <w:endnote w:type="continuationSeparator" w:id="0">
    <w:p w:rsidR="00C11715" w:rsidRDefault="00C11715" w:rsidP="00DE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85431"/>
      <w:docPartObj>
        <w:docPartGallery w:val="Page Numbers (Bottom of Page)"/>
        <w:docPartUnique/>
      </w:docPartObj>
    </w:sdtPr>
    <w:sdtEndPr>
      <w:rPr>
        <w:noProof/>
      </w:rPr>
    </w:sdtEndPr>
    <w:sdtContent>
      <w:p w:rsidR="00DE7250" w:rsidRDefault="00DE7250">
        <w:pPr>
          <w:pStyle w:val="Footer"/>
          <w:jc w:val="right"/>
        </w:pPr>
        <w:r>
          <w:fldChar w:fldCharType="begin"/>
        </w:r>
        <w:r>
          <w:instrText xml:space="preserve"> PAGE   \* MERGEFORMAT </w:instrText>
        </w:r>
        <w:r>
          <w:fldChar w:fldCharType="separate"/>
        </w:r>
        <w:r w:rsidR="008B4CA1">
          <w:rPr>
            <w:noProof/>
          </w:rPr>
          <w:t>10</w:t>
        </w:r>
        <w:r>
          <w:rPr>
            <w:noProof/>
          </w:rPr>
          <w:fldChar w:fldCharType="end"/>
        </w:r>
      </w:p>
    </w:sdtContent>
  </w:sdt>
  <w:p w:rsidR="00DE7250" w:rsidRDefault="00DE7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15" w:rsidRDefault="00C11715" w:rsidP="00DE7250">
      <w:pPr>
        <w:spacing w:after="0" w:line="240" w:lineRule="auto"/>
      </w:pPr>
      <w:r>
        <w:separator/>
      </w:r>
    </w:p>
  </w:footnote>
  <w:footnote w:type="continuationSeparator" w:id="0">
    <w:p w:rsidR="00C11715" w:rsidRDefault="00C11715" w:rsidP="00DE7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B1FBF"/>
    <w:multiLevelType w:val="hybridMultilevel"/>
    <w:tmpl w:val="4914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C0661"/>
    <w:multiLevelType w:val="hybridMultilevel"/>
    <w:tmpl w:val="34064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03CC0"/>
    <w:multiLevelType w:val="hybridMultilevel"/>
    <w:tmpl w:val="4914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9E"/>
    <w:rsid w:val="00012068"/>
    <w:rsid w:val="0008669E"/>
    <w:rsid w:val="000D2671"/>
    <w:rsid w:val="000D4F40"/>
    <w:rsid w:val="00144875"/>
    <w:rsid w:val="001579E5"/>
    <w:rsid w:val="00215B0E"/>
    <w:rsid w:val="00264EA7"/>
    <w:rsid w:val="002E073D"/>
    <w:rsid w:val="002E3981"/>
    <w:rsid w:val="00364DED"/>
    <w:rsid w:val="003F6813"/>
    <w:rsid w:val="004A5582"/>
    <w:rsid w:val="005C32A1"/>
    <w:rsid w:val="005F0685"/>
    <w:rsid w:val="007369DB"/>
    <w:rsid w:val="00754343"/>
    <w:rsid w:val="007A3DD4"/>
    <w:rsid w:val="00820E38"/>
    <w:rsid w:val="00855644"/>
    <w:rsid w:val="008B4CA1"/>
    <w:rsid w:val="008D0498"/>
    <w:rsid w:val="008D6439"/>
    <w:rsid w:val="00924805"/>
    <w:rsid w:val="00974EC9"/>
    <w:rsid w:val="009F6A40"/>
    <w:rsid w:val="00A42AD1"/>
    <w:rsid w:val="00AF3158"/>
    <w:rsid w:val="00B06111"/>
    <w:rsid w:val="00C11715"/>
    <w:rsid w:val="00C2366C"/>
    <w:rsid w:val="00C714DC"/>
    <w:rsid w:val="00C81997"/>
    <w:rsid w:val="00CC79F2"/>
    <w:rsid w:val="00CD3D52"/>
    <w:rsid w:val="00CE522F"/>
    <w:rsid w:val="00D14806"/>
    <w:rsid w:val="00D328CC"/>
    <w:rsid w:val="00DB13A2"/>
    <w:rsid w:val="00DE7250"/>
    <w:rsid w:val="00E925E7"/>
    <w:rsid w:val="00ED093E"/>
    <w:rsid w:val="00F40581"/>
    <w:rsid w:val="00F44435"/>
    <w:rsid w:val="00FA1ACF"/>
    <w:rsid w:val="00FC6F8D"/>
    <w:rsid w:val="00FE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C45F1-2BDE-447A-83FB-6F848D3B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6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69E"/>
    <w:pPr>
      <w:ind w:left="720"/>
      <w:contextualSpacing/>
    </w:pPr>
  </w:style>
  <w:style w:type="table" w:styleId="TableGrid">
    <w:name w:val="Table Grid"/>
    <w:basedOn w:val="TableNormal"/>
    <w:uiPriority w:val="39"/>
    <w:rsid w:val="00C81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6A4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64DED"/>
    <w:pPr>
      <w:outlineLvl w:val="9"/>
    </w:pPr>
  </w:style>
  <w:style w:type="paragraph" w:styleId="TOC1">
    <w:name w:val="toc 1"/>
    <w:basedOn w:val="Normal"/>
    <w:next w:val="Normal"/>
    <w:autoRedefine/>
    <w:uiPriority w:val="39"/>
    <w:unhideWhenUsed/>
    <w:rsid w:val="00364DED"/>
    <w:pPr>
      <w:spacing w:after="100"/>
    </w:pPr>
  </w:style>
  <w:style w:type="character" w:styleId="Hyperlink">
    <w:name w:val="Hyperlink"/>
    <w:basedOn w:val="DefaultParagraphFont"/>
    <w:uiPriority w:val="99"/>
    <w:unhideWhenUsed/>
    <w:rsid w:val="00364DED"/>
    <w:rPr>
      <w:color w:val="0563C1" w:themeColor="hyperlink"/>
      <w:u w:val="single"/>
    </w:rPr>
  </w:style>
  <w:style w:type="paragraph" w:styleId="BalloonText">
    <w:name w:val="Balloon Text"/>
    <w:basedOn w:val="Normal"/>
    <w:link w:val="BalloonTextChar"/>
    <w:uiPriority w:val="99"/>
    <w:semiHidden/>
    <w:unhideWhenUsed/>
    <w:rsid w:val="00F44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35"/>
    <w:rPr>
      <w:rFonts w:ascii="Segoe UI" w:hAnsi="Segoe UI" w:cs="Segoe UI"/>
      <w:sz w:val="18"/>
      <w:szCs w:val="18"/>
    </w:rPr>
  </w:style>
  <w:style w:type="paragraph" w:styleId="Title">
    <w:name w:val="Title"/>
    <w:basedOn w:val="Normal"/>
    <w:next w:val="Normal"/>
    <w:link w:val="TitleChar"/>
    <w:uiPriority w:val="10"/>
    <w:qFormat/>
    <w:rsid w:val="000D26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6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E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50"/>
  </w:style>
  <w:style w:type="paragraph" w:styleId="Footer">
    <w:name w:val="footer"/>
    <w:basedOn w:val="Normal"/>
    <w:link w:val="FooterChar"/>
    <w:uiPriority w:val="99"/>
    <w:unhideWhenUsed/>
    <w:rsid w:val="00DE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1948">
      <w:bodyDiv w:val="1"/>
      <w:marLeft w:val="0"/>
      <w:marRight w:val="0"/>
      <w:marTop w:val="0"/>
      <w:marBottom w:val="0"/>
      <w:divBdr>
        <w:top w:val="none" w:sz="0" w:space="0" w:color="auto"/>
        <w:left w:val="none" w:sz="0" w:space="0" w:color="auto"/>
        <w:bottom w:val="none" w:sz="0" w:space="0" w:color="auto"/>
        <w:right w:val="none" w:sz="0" w:space="0" w:color="auto"/>
      </w:divBdr>
    </w:div>
    <w:div w:id="47458036">
      <w:bodyDiv w:val="1"/>
      <w:marLeft w:val="0"/>
      <w:marRight w:val="0"/>
      <w:marTop w:val="0"/>
      <w:marBottom w:val="0"/>
      <w:divBdr>
        <w:top w:val="none" w:sz="0" w:space="0" w:color="auto"/>
        <w:left w:val="none" w:sz="0" w:space="0" w:color="auto"/>
        <w:bottom w:val="none" w:sz="0" w:space="0" w:color="auto"/>
        <w:right w:val="none" w:sz="0" w:space="0" w:color="auto"/>
      </w:divBdr>
    </w:div>
    <w:div w:id="110059340">
      <w:bodyDiv w:val="1"/>
      <w:marLeft w:val="0"/>
      <w:marRight w:val="0"/>
      <w:marTop w:val="0"/>
      <w:marBottom w:val="0"/>
      <w:divBdr>
        <w:top w:val="none" w:sz="0" w:space="0" w:color="auto"/>
        <w:left w:val="none" w:sz="0" w:space="0" w:color="auto"/>
        <w:bottom w:val="none" w:sz="0" w:space="0" w:color="auto"/>
        <w:right w:val="none" w:sz="0" w:space="0" w:color="auto"/>
      </w:divBdr>
    </w:div>
    <w:div w:id="145366764">
      <w:bodyDiv w:val="1"/>
      <w:marLeft w:val="0"/>
      <w:marRight w:val="0"/>
      <w:marTop w:val="0"/>
      <w:marBottom w:val="0"/>
      <w:divBdr>
        <w:top w:val="none" w:sz="0" w:space="0" w:color="auto"/>
        <w:left w:val="none" w:sz="0" w:space="0" w:color="auto"/>
        <w:bottom w:val="none" w:sz="0" w:space="0" w:color="auto"/>
        <w:right w:val="none" w:sz="0" w:space="0" w:color="auto"/>
      </w:divBdr>
    </w:div>
    <w:div w:id="237978906">
      <w:bodyDiv w:val="1"/>
      <w:marLeft w:val="0"/>
      <w:marRight w:val="0"/>
      <w:marTop w:val="0"/>
      <w:marBottom w:val="0"/>
      <w:divBdr>
        <w:top w:val="none" w:sz="0" w:space="0" w:color="auto"/>
        <w:left w:val="none" w:sz="0" w:space="0" w:color="auto"/>
        <w:bottom w:val="none" w:sz="0" w:space="0" w:color="auto"/>
        <w:right w:val="none" w:sz="0" w:space="0" w:color="auto"/>
      </w:divBdr>
    </w:div>
    <w:div w:id="535318260">
      <w:bodyDiv w:val="1"/>
      <w:marLeft w:val="0"/>
      <w:marRight w:val="0"/>
      <w:marTop w:val="0"/>
      <w:marBottom w:val="0"/>
      <w:divBdr>
        <w:top w:val="none" w:sz="0" w:space="0" w:color="auto"/>
        <w:left w:val="none" w:sz="0" w:space="0" w:color="auto"/>
        <w:bottom w:val="none" w:sz="0" w:space="0" w:color="auto"/>
        <w:right w:val="none" w:sz="0" w:space="0" w:color="auto"/>
      </w:divBdr>
    </w:div>
    <w:div w:id="535435212">
      <w:bodyDiv w:val="1"/>
      <w:marLeft w:val="0"/>
      <w:marRight w:val="0"/>
      <w:marTop w:val="0"/>
      <w:marBottom w:val="0"/>
      <w:divBdr>
        <w:top w:val="none" w:sz="0" w:space="0" w:color="auto"/>
        <w:left w:val="none" w:sz="0" w:space="0" w:color="auto"/>
        <w:bottom w:val="none" w:sz="0" w:space="0" w:color="auto"/>
        <w:right w:val="none" w:sz="0" w:space="0" w:color="auto"/>
      </w:divBdr>
    </w:div>
    <w:div w:id="562107441">
      <w:bodyDiv w:val="1"/>
      <w:marLeft w:val="0"/>
      <w:marRight w:val="0"/>
      <w:marTop w:val="0"/>
      <w:marBottom w:val="0"/>
      <w:divBdr>
        <w:top w:val="none" w:sz="0" w:space="0" w:color="auto"/>
        <w:left w:val="none" w:sz="0" w:space="0" w:color="auto"/>
        <w:bottom w:val="none" w:sz="0" w:space="0" w:color="auto"/>
        <w:right w:val="none" w:sz="0" w:space="0" w:color="auto"/>
      </w:divBdr>
    </w:div>
    <w:div w:id="611401051">
      <w:bodyDiv w:val="1"/>
      <w:marLeft w:val="0"/>
      <w:marRight w:val="0"/>
      <w:marTop w:val="0"/>
      <w:marBottom w:val="0"/>
      <w:divBdr>
        <w:top w:val="none" w:sz="0" w:space="0" w:color="auto"/>
        <w:left w:val="none" w:sz="0" w:space="0" w:color="auto"/>
        <w:bottom w:val="none" w:sz="0" w:space="0" w:color="auto"/>
        <w:right w:val="none" w:sz="0" w:space="0" w:color="auto"/>
      </w:divBdr>
    </w:div>
    <w:div w:id="614559029">
      <w:bodyDiv w:val="1"/>
      <w:marLeft w:val="0"/>
      <w:marRight w:val="0"/>
      <w:marTop w:val="0"/>
      <w:marBottom w:val="0"/>
      <w:divBdr>
        <w:top w:val="none" w:sz="0" w:space="0" w:color="auto"/>
        <w:left w:val="none" w:sz="0" w:space="0" w:color="auto"/>
        <w:bottom w:val="none" w:sz="0" w:space="0" w:color="auto"/>
        <w:right w:val="none" w:sz="0" w:space="0" w:color="auto"/>
      </w:divBdr>
    </w:div>
    <w:div w:id="1233656070">
      <w:bodyDiv w:val="1"/>
      <w:marLeft w:val="0"/>
      <w:marRight w:val="0"/>
      <w:marTop w:val="0"/>
      <w:marBottom w:val="0"/>
      <w:divBdr>
        <w:top w:val="none" w:sz="0" w:space="0" w:color="auto"/>
        <w:left w:val="none" w:sz="0" w:space="0" w:color="auto"/>
        <w:bottom w:val="none" w:sz="0" w:space="0" w:color="auto"/>
        <w:right w:val="none" w:sz="0" w:space="0" w:color="auto"/>
      </w:divBdr>
    </w:div>
    <w:div w:id="1241601725">
      <w:bodyDiv w:val="1"/>
      <w:marLeft w:val="0"/>
      <w:marRight w:val="0"/>
      <w:marTop w:val="0"/>
      <w:marBottom w:val="0"/>
      <w:divBdr>
        <w:top w:val="none" w:sz="0" w:space="0" w:color="auto"/>
        <w:left w:val="none" w:sz="0" w:space="0" w:color="auto"/>
        <w:bottom w:val="none" w:sz="0" w:space="0" w:color="auto"/>
        <w:right w:val="none" w:sz="0" w:space="0" w:color="auto"/>
      </w:divBdr>
    </w:div>
    <w:div w:id="1276984691">
      <w:bodyDiv w:val="1"/>
      <w:marLeft w:val="0"/>
      <w:marRight w:val="0"/>
      <w:marTop w:val="0"/>
      <w:marBottom w:val="0"/>
      <w:divBdr>
        <w:top w:val="none" w:sz="0" w:space="0" w:color="auto"/>
        <w:left w:val="none" w:sz="0" w:space="0" w:color="auto"/>
        <w:bottom w:val="none" w:sz="0" w:space="0" w:color="auto"/>
        <w:right w:val="none" w:sz="0" w:space="0" w:color="auto"/>
      </w:divBdr>
    </w:div>
    <w:div w:id="1281647105">
      <w:bodyDiv w:val="1"/>
      <w:marLeft w:val="0"/>
      <w:marRight w:val="0"/>
      <w:marTop w:val="0"/>
      <w:marBottom w:val="0"/>
      <w:divBdr>
        <w:top w:val="none" w:sz="0" w:space="0" w:color="auto"/>
        <w:left w:val="none" w:sz="0" w:space="0" w:color="auto"/>
        <w:bottom w:val="none" w:sz="0" w:space="0" w:color="auto"/>
        <w:right w:val="none" w:sz="0" w:space="0" w:color="auto"/>
      </w:divBdr>
    </w:div>
    <w:div w:id="1286430095">
      <w:bodyDiv w:val="1"/>
      <w:marLeft w:val="0"/>
      <w:marRight w:val="0"/>
      <w:marTop w:val="0"/>
      <w:marBottom w:val="0"/>
      <w:divBdr>
        <w:top w:val="none" w:sz="0" w:space="0" w:color="auto"/>
        <w:left w:val="none" w:sz="0" w:space="0" w:color="auto"/>
        <w:bottom w:val="none" w:sz="0" w:space="0" w:color="auto"/>
        <w:right w:val="none" w:sz="0" w:space="0" w:color="auto"/>
      </w:divBdr>
    </w:div>
    <w:div w:id="1295602413">
      <w:bodyDiv w:val="1"/>
      <w:marLeft w:val="0"/>
      <w:marRight w:val="0"/>
      <w:marTop w:val="0"/>
      <w:marBottom w:val="0"/>
      <w:divBdr>
        <w:top w:val="none" w:sz="0" w:space="0" w:color="auto"/>
        <w:left w:val="none" w:sz="0" w:space="0" w:color="auto"/>
        <w:bottom w:val="none" w:sz="0" w:space="0" w:color="auto"/>
        <w:right w:val="none" w:sz="0" w:space="0" w:color="auto"/>
      </w:divBdr>
    </w:div>
    <w:div w:id="1439058282">
      <w:bodyDiv w:val="1"/>
      <w:marLeft w:val="0"/>
      <w:marRight w:val="0"/>
      <w:marTop w:val="0"/>
      <w:marBottom w:val="0"/>
      <w:divBdr>
        <w:top w:val="none" w:sz="0" w:space="0" w:color="auto"/>
        <w:left w:val="none" w:sz="0" w:space="0" w:color="auto"/>
        <w:bottom w:val="none" w:sz="0" w:space="0" w:color="auto"/>
        <w:right w:val="none" w:sz="0" w:space="0" w:color="auto"/>
      </w:divBdr>
    </w:div>
    <w:div w:id="1484471995">
      <w:bodyDiv w:val="1"/>
      <w:marLeft w:val="0"/>
      <w:marRight w:val="0"/>
      <w:marTop w:val="0"/>
      <w:marBottom w:val="0"/>
      <w:divBdr>
        <w:top w:val="none" w:sz="0" w:space="0" w:color="auto"/>
        <w:left w:val="none" w:sz="0" w:space="0" w:color="auto"/>
        <w:bottom w:val="none" w:sz="0" w:space="0" w:color="auto"/>
        <w:right w:val="none" w:sz="0" w:space="0" w:color="auto"/>
      </w:divBdr>
    </w:div>
    <w:div w:id="1575043742">
      <w:bodyDiv w:val="1"/>
      <w:marLeft w:val="0"/>
      <w:marRight w:val="0"/>
      <w:marTop w:val="0"/>
      <w:marBottom w:val="0"/>
      <w:divBdr>
        <w:top w:val="none" w:sz="0" w:space="0" w:color="auto"/>
        <w:left w:val="none" w:sz="0" w:space="0" w:color="auto"/>
        <w:bottom w:val="none" w:sz="0" w:space="0" w:color="auto"/>
        <w:right w:val="none" w:sz="0" w:space="0" w:color="auto"/>
      </w:divBdr>
    </w:div>
    <w:div w:id="1622568949">
      <w:bodyDiv w:val="1"/>
      <w:marLeft w:val="0"/>
      <w:marRight w:val="0"/>
      <w:marTop w:val="0"/>
      <w:marBottom w:val="0"/>
      <w:divBdr>
        <w:top w:val="none" w:sz="0" w:space="0" w:color="auto"/>
        <w:left w:val="none" w:sz="0" w:space="0" w:color="auto"/>
        <w:bottom w:val="none" w:sz="0" w:space="0" w:color="auto"/>
        <w:right w:val="none" w:sz="0" w:space="0" w:color="auto"/>
      </w:divBdr>
    </w:div>
    <w:div w:id="1630086744">
      <w:bodyDiv w:val="1"/>
      <w:marLeft w:val="0"/>
      <w:marRight w:val="0"/>
      <w:marTop w:val="0"/>
      <w:marBottom w:val="0"/>
      <w:divBdr>
        <w:top w:val="none" w:sz="0" w:space="0" w:color="auto"/>
        <w:left w:val="none" w:sz="0" w:space="0" w:color="auto"/>
        <w:bottom w:val="none" w:sz="0" w:space="0" w:color="auto"/>
        <w:right w:val="none" w:sz="0" w:space="0" w:color="auto"/>
      </w:divBdr>
    </w:div>
    <w:div w:id="1682316772">
      <w:bodyDiv w:val="1"/>
      <w:marLeft w:val="0"/>
      <w:marRight w:val="0"/>
      <w:marTop w:val="0"/>
      <w:marBottom w:val="0"/>
      <w:divBdr>
        <w:top w:val="none" w:sz="0" w:space="0" w:color="auto"/>
        <w:left w:val="none" w:sz="0" w:space="0" w:color="auto"/>
        <w:bottom w:val="none" w:sz="0" w:space="0" w:color="auto"/>
        <w:right w:val="none" w:sz="0" w:space="0" w:color="auto"/>
      </w:divBdr>
    </w:div>
    <w:div w:id="1776948367">
      <w:bodyDiv w:val="1"/>
      <w:marLeft w:val="0"/>
      <w:marRight w:val="0"/>
      <w:marTop w:val="0"/>
      <w:marBottom w:val="0"/>
      <w:divBdr>
        <w:top w:val="none" w:sz="0" w:space="0" w:color="auto"/>
        <w:left w:val="none" w:sz="0" w:space="0" w:color="auto"/>
        <w:bottom w:val="none" w:sz="0" w:space="0" w:color="auto"/>
        <w:right w:val="none" w:sz="0" w:space="0" w:color="auto"/>
      </w:divBdr>
    </w:div>
    <w:div w:id="1828090360">
      <w:bodyDiv w:val="1"/>
      <w:marLeft w:val="0"/>
      <w:marRight w:val="0"/>
      <w:marTop w:val="0"/>
      <w:marBottom w:val="0"/>
      <w:divBdr>
        <w:top w:val="none" w:sz="0" w:space="0" w:color="auto"/>
        <w:left w:val="none" w:sz="0" w:space="0" w:color="auto"/>
        <w:bottom w:val="none" w:sz="0" w:space="0" w:color="auto"/>
        <w:right w:val="none" w:sz="0" w:space="0" w:color="auto"/>
      </w:divBdr>
    </w:div>
    <w:div w:id="1874926651">
      <w:bodyDiv w:val="1"/>
      <w:marLeft w:val="0"/>
      <w:marRight w:val="0"/>
      <w:marTop w:val="0"/>
      <w:marBottom w:val="0"/>
      <w:divBdr>
        <w:top w:val="none" w:sz="0" w:space="0" w:color="auto"/>
        <w:left w:val="none" w:sz="0" w:space="0" w:color="auto"/>
        <w:bottom w:val="none" w:sz="0" w:space="0" w:color="auto"/>
        <w:right w:val="none" w:sz="0" w:space="0" w:color="auto"/>
      </w:divBdr>
    </w:div>
    <w:div w:id="1884515054">
      <w:bodyDiv w:val="1"/>
      <w:marLeft w:val="0"/>
      <w:marRight w:val="0"/>
      <w:marTop w:val="0"/>
      <w:marBottom w:val="0"/>
      <w:divBdr>
        <w:top w:val="none" w:sz="0" w:space="0" w:color="auto"/>
        <w:left w:val="none" w:sz="0" w:space="0" w:color="auto"/>
        <w:bottom w:val="none" w:sz="0" w:space="0" w:color="auto"/>
        <w:right w:val="none" w:sz="0" w:space="0" w:color="auto"/>
      </w:divBdr>
    </w:div>
    <w:div w:id="1923643702">
      <w:bodyDiv w:val="1"/>
      <w:marLeft w:val="0"/>
      <w:marRight w:val="0"/>
      <w:marTop w:val="0"/>
      <w:marBottom w:val="0"/>
      <w:divBdr>
        <w:top w:val="none" w:sz="0" w:space="0" w:color="auto"/>
        <w:left w:val="none" w:sz="0" w:space="0" w:color="auto"/>
        <w:bottom w:val="none" w:sz="0" w:space="0" w:color="auto"/>
        <w:right w:val="none" w:sz="0" w:space="0" w:color="auto"/>
      </w:divBdr>
    </w:div>
    <w:div w:id="1937782842">
      <w:bodyDiv w:val="1"/>
      <w:marLeft w:val="0"/>
      <w:marRight w:val="0"/>
      <w:marTop w:val="0"/>
      <w:marBottom w:val="0"/>
      <w:divBdr>
        <w:top w:val="none" w:sz="0" w:space="0" w:color="auto"/>
        <w:left w:val="none" w:sz="0" w:space="0" w:color="auto"/>
        <w:bottom w:val="none" w:sz="0" w:space="0" w:color="auto"/>
        <w:right w:val="none" w:sz="0" w:space="0" w:color="auto"/>
      </w:divBdr>
    </w:div>
    <w:div w:id="2042896032">
      <w:bodyDiv w:val="1"/>
      <w:marLeft w:val="0"/>
      <w:marRight w:val="0"/>
      <w:marTop w:val="0"/>
      <w:marBottom w:val="0"/>
      <w:divBdr>
        <w:top w:val="none" w:sz="0" w:space="0" w:color="auto"/>
        <w:left w:val="none" w:sz="0" w:space="0" w:color="auto"/>
        <w:bottom w:val="none" w:sz="0" w:space="0" w:color="auto"/>
        <w:right w:val="none" w:sz="0" w:space="0" w:color="auto"/>
      </w:divBdr>
    </w:div>
    <w:div w:id="20766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F48F8-8B4F-403A-90A6-72702D57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Cultural Data Project</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Ingersoll</dc:creator>
  <cp:keywords/>
  <dc:description/>
  <cp:lastModifiedBy>Katherine Ingersoll</cp:lastModifiedBy>
  <cp:revision>3</cp:revision>
  <cp:lastPrinted>2016-07-26T20:24:00Z</cp:lastPrinted>
  <dcterms:created xsi:type="dcterms:W3CDTF">2016-07-26T20:41:00Z</dcterms:created>
  <dcterms:modified xsi:type="dcterms:W3CDTF">2016-12-22T20:45:00Z</dcterms:modified>
</cp:coreProperties>
</file>